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9FD" w:rsidRPr="00BE5D08" w:rsidRDefault="00C179FD" w:rsidP="00C179FD">
      <w:pPr>
        <w:pStyle w:val="Title"/>
        <w:rPr>
          <w:rFonts w:cs="Arial"/>
          <w:lang w:val="en-GB"/>
        </w:rPr>
      </w:pPr>
      <w:r>
        <w:rPr>
          <w:rFonts w:cs="Arial"/>
          <w:lang w:val="en-GB"/>
        </w:rPr>
        <w:t>Minutes</w:t>
      </w:r>
      <w:r>
        <w:rPr>
          <w:rFonts w:cs="Arial"/>
        </w:rPr>
        <w:t xml:space="preserve"> of </w:t>
      </w:r>
      <w:r>
        <w:rPr>
          <w:rFonts w:cs="Arial"/>
          <w:lang w:val="en-GB"/>
        </w:rPr>
        <w:t>a Link Scheme Holdings Ltd (the “Company”) Board Meeting</w:t>
      </w:r>
    </w:p>
    <w:p w:rsidR="00F7143C" w:rsidRPr="00F7143C" w:rsidRDefault="00C179FD" w:rsidP="00F7143C">
      <w:pPr>
        <w:pStyle w:val="ListNumber"/>
        <w:tabs>
          <w:tab w:val="left" w:pos="720"/>
        </w:tabs>
        <w:ind w:left="360"/>
        <w:rPr>
          <w:rFonts w:ascii="Arial" w:hAnsi="Arial" w:cs="Arial"/>
          <w:b/>
          <w:color w:val="FF0000"/>
          <w:sz w:val="22"/>
          <w:szCs w:val="22"/>
        </w:rPr>
      </w:pPr>
      <w:bookmarkStart w:id="0" w:name="_Hlk473886401"/>
      <w:r>
        <w:rPr>
          <w:rFonts w:ascii="Arial" w:hAnsi="Arial" w:cs="Arial"/>
          <w:b/>
          <w:bCs/>
          <w:sz w:val="22"/>
          <w:szCs w:val="22"/>
        </w:rPr>
        <w:t>held</w:t>
      </w:r>
      <w:r w:rsidRPr="005D7788">
        <w:rPr>
          <w:rFonts w:ascii="Arial" w:hAnsi="Arial" w:cs="Arial"/>
          <w:b/>
          <w:bCs/>
          <w:sz w:val="22"/>
          <w:szCs w:val="22"/>
        </w:rPr>
        <w:t xml:space="preserve"> on</w:t>
      </w:r>
      <w:r>
        <w:rPr>
          <w:rFonts w:ascii="Arial" w:hAnsi="Arial" w:cs="Arial"/>
          <w:b/>
          <w:bCs/>
          <w:sz w:val="22"/>
          <w:szCs w:val="22"/>
        </w:rPr>
        <w:t xml:space="preserve"> Thursday 3</w:t>
      </w:r>
      <w:r w:rsidRPr="00522AD3">
        <w:rPr>
          <w:rFonts w:ascii="Arial" w:hAnsi="Arial" w:cs="Arial"/>
          <w:b/>
          <w:bCs/>
          <w:sz w:val="22"/>
          <w:szCs w:val="22"/>
          <w:vertAlign w:val="superscript"/>
        </w:rPr>
        <w:t>rd</w:t>
      </w:r>
      <w:r>
        <w:rPr>
          <w:rFonts w:ascii="Arial" w:hAnsi="Arial" w:cs="Arial"/>
          <w:b/>
          <w:bCs/>
          <w:sz w:val="22"/>
          <w:szCs w:val="22"/>
        </w:rPr>
        <w:t xml:space="preserve"> </w:t>
      </w:r>
      <w:r w:rsidRPr="00CF523D">
        <w:rPr>
          <w:rFonts w:ascii="Arial" w:hAnsi="Arial" w:cs="Arial"/>
          <w:b/>
          <w:bCs/>
          <w:sz w:val="22"/>
          <w:szCs w:val="22"/>
        </w:rPr>
        <w:t xml:space="preserve">May 2018 </w:t>
      </w:r>
      <w:r w:rsidR="00F7143C" w:rsidRPr="00F7143C">
        <w:rPr>
          <w:rFonts w:ascii="Arial" w:hAnsi="Arial" w:cs="Arial"/>
          <w:b/>
          <w:sz w:val="22"/>
          <w:szCs w:val="22"/>
        </w:rPr>
        <w:t>(Redacted under Confidential Grounds)</w:t>
      </w:r>
    </w:p>
    <w:p w:rsidR="00C179FD" w:rsidRDefault="00C179FD" w:rsidP="00C179FD">
      <w:pPr>
        <w:jc w:val="center"/>
        <w:rPr>
          <w:rFonts w:ascii="Arial" w:hAnsi="Arial" w:cs="Arial"/>
          <w:b/>
          <w:bCs/>
          <w:sz w:val="22"/>
          <w:szCs w:val="22"/>
        </w:rPr>
      </w:pPr>
    </w:p>
    <w:bookmarkEnd w:id="0"/>
    <w:p w:rsidR="00C179FD" w:rsidRDefault="00C179FD" w:rsidP="00C179FD">
      <w:pPr>
        <w:jc w:val="center"/>
        <w:rPr>
          <w:rFonts w:ascii="Arial" w:hAnsi="Arial" w:cs="Arial"/>
          <w:bCs/>
          <w:sz w:val="22"/>
          <w:szCs w:val="22"/>
        </w:rPr>
      </w:pPr>
    </w:p>
    <w:p w:rsidR="00C179FD" w:rsidRDefault="00C179FD" w:rsidP="00C179FD">
      <w:pPr>
        <w:jc w:val="center"/>
        <w:rPr>
          <w:rFonts w:ascii="Arial" w:hAnsi="Arial" w:cs="Arial"/>
          <w:bCs/>
          <w:sz w:val="22"/>
          <w:szCs w:val="22"/>
        </w:rPr>
      </w:pPr>
    </w:p>
    <w:p w:rsidR="00C179FD" w:rsidRPr="005D7788" w:rsidRDefault="00C179FD" w:rsidP="00C179FD">
      <w:pPr>
        <w:ind w:left="426"/>
        <w:rPr>
          <w:rFonts w:ascii="Arial" w:hAnsi="Arial" w:cs="Arial"/>
          <w:b/>
          <w:sz w:val="22"/>
          <w:szCs w:val="22"/>
        </w:rPr>
      </w:pPr>
      <w:r w:rsidRPr="005D7788">
        <w:rPr>
          <w:rFonts w:ascii="Arial" w:hAnsi="Arial" w:cs="Arial"/>
          <w:b/>
          <w:sz w:val="22"/>
          <w:szCs w:val="22"/>
        </w:rPr>
        <w:t>Present:</w:t>
      </w:r>
    </w:p>
    <w:p w:rsidR="00C179FD" w:rsidRDefault="00C179FD" w:rsidP="00C179FD">
      <w:pPr>
        <w:spacing w:line="276" w:lineRule="auto"/>
        <w:ind w:left="426"/>
        <w:rPr>
          <w:rFonts w:ascii="Arial" w:hAnsi="Arial" w:cs="Arial"/>
          <w:sz w:val="22"/>
          <w:szCs w:val="22"/>
        </w:rPr>
      </w:pPr>
      <w:r>
        <w:rPr>
          <w:rFonts w:ascii="Arial" w:hAnsi="Arial" w:cs="Arial"/>
          <w:sz w:val="22"/>
          <w:szCs w:val="22"/>
        </w:rPr>
        <w:t>Sir Mark Boleat - Chairman</w:t>
      </w:r>
    </w:p>
    <w:p w:rsidR="00C179FD" w:rsidRDefault="00C179FD" w:rsidP="00C179FD">
      <w:pPr>
        <w:spacing w:line="276" w:lineRule="auto"/>
        <w:ind w:left="426"/>
        <w:rPr>
          <w:rFonts w:ascii="Arial" w:hAnsi="Arial" w:cs="Arial"/>
          <w:sz w:val="22"/>
          <w:szCs w:val="22"/>
        </w:rPr>
      </w:pPr>
      <w:r>
        <w:rPr>
          <w:rFonts w:ascii="Arial" w:hAnsi="Arial" w:cs="Arial"/>
          <w:sz w:val="22"/>
          <w:szCs w:val="22"/>
        </w:rPr>
        <w:t>Tracey Graham</w:t>
      </w:r>
    </w:p>
    <w:p w:rsidR="00C179FD" w:rsidRDefault="00C179FD" w:rsidP="00C179FD">
      <w:pPr>
        <w:spacing w:line="276" w:lineRule="auto"/>
        <w:ind w:left="426"/>
        <w:rPr>
          <w:rFonts w:ascii="Arial" w:hAnsi="Arial" w:cs="Arial"/>
          <w:sz w:val="22"/>
          <w:szCs w:val="22"/>
        </w:rPr>
      </w:pPr>
      <w:r>
        <w:rPr>
          <w:rFonts w:ascii="Arial" w:hAnsi="Arial" w:cs="Arial"/>
          <w:sz w:val="22"/>
          <w:szCs w:val="22"/>
        </w:rPr>
        <w:t>John Howells</w:t>
      </w:r>
    </w:p>
    <w:p w:rsidR="00C179FD" w:rsidRDefault="00C179FD" w:rsidP="00C179FD">
      <w:pPr>
        <w:spacing w:line="276" w:lineRule="auto"/>
        <w:ind w:left="426"/>
        <w:rPr>
          <w:rFonts w:ascii="Arial" w:hAnsi="Arial" w:cs="Arial"/>
          <w:sz w:val="22"/>
          <w:szCs w:val="22"/>
        </w:rPr>
      </w:pPr>
      <w:r w:rsidRPr="004B30F5">
        <w:rPr>
          <w:rFonts w:ascii="Arial" w:hAnsi="Arial" w:cs="Arial"/>
          <w:sz w:val="22"/>
          <w:szCs w:val="22"/>
        </w:rPr>
        <w:t>Lord David Hunt</w:t>
      </w:r>
    </w:p>
    <w:p w:rsidR="00C179FD" w:rsidRDefault="00C179FD" w:rsidP="00C179FD">
      <w:pPr>
        <w:spacing w:line="276" w:lineRule="auto"/>
        <w:ind w:left="426"/>
        <w:rPr>
          <w:rFonts w:ascii="Arial" w:hAnsi="Arial" w:cs="Arial"/>
          <w:sz w:val="22"/>
          <w:szCs w:val="22"/>
        </w:rPr>
      </w:pPr>
      <w:r>
        <w:rPr>
          <w:rFonts w:ascii="Arial" w:hAnsi="Arial" w:cs="Arial"/>
          <w:sz w:val="22"/>
          <w:szCs w:val="22"/>
        </w:rPr>
        <w:t>Liz Richards</w:t>
      </w:r>
    </w:p>
    <w:p w:rsidR="00C179FD" w:rsidRDefault="00C179FD" w:rsidP="00C179FD">
      <w:pPr>
        <w:spacing w:line="276" w:lineRule="auto"/>
        <w:ind w:left="426"/>
        <w:rPr>
          <w:rFonts w:ascii="Arial" w:hAnsi="Arial" w:cs="Arial"/>
          <w:sz w:val="22"/>
          <w:szCs w:val="22"/>
        </w:rPr>
      </w:pPr>
      <w:r w:rsidRPr="00A4346E">
        <w:rPr>
          <w:rFonts w:ascii="Arial" w:hAnsi="Arial" w:cs="Arial"/>
          <w:sz w:val="22"/>
          <w:szCs w:val="22"/>
        </w:rPr>
        <w:t>Adrian Roberts</w:t>
      </w:r>
    </w:p>
    <w:p w:rsidR="00C179FD" w:rsidRDefault="00C179FD" w:rsidP="00C179FD">
      <w:pPr>
        <w:spacing w:line="276" w:lineRule="auto"/>
        <w:ind w:left="426"/>
        <w:rPr>
          <w:rFonts w:ascii="Arial" w:hAnsi="Arial" w:cs="Arial"/>
          <w:sz w:val="22"/>
          <w:szCs w:val="22"/>
        </w:rPr>
      </w:pPr>
      <w:r>
        <w:rPr>
          <w:rFonts w:ascii="Arial" w:hAnsi="Arial" w:cs="Arial"/>
          <w:sz w:val="22"/>
          <w:szCs w:val="22"/>
        </w:rPr>
        <w:t>Fiona Walmsley</w:t>
      </w:r>
    </w:p>
    <w:p w:rsidR="00C179FD" w:rsidRDefault="00C179FD" w:rsidP="00C179FD">
      <w:pPr>
        <w:spacing w:line="276" w:lineRule="auto"/>
        <w:ind w:left="426"/>
        <w:rPr>
          <w:rFonts w:ascii="Arial" w:hAnsi="Arial" w:cs="Arial"/>
          <w:sz w:val="22"/>
          <w:szCs w:val="22"/>
        </w:rPr>
      </w:pPr>
    </w:p>
    <w:p w:rsidR="00C179FD" w:rsidRDefault="00C179FD" w:rsidP="00C179FD">
      <w:pPr>
        <w:spacing w:line="276" w:lineRule="auto"/>
        <w:ind w:left="426"/>
        <w:rPr>
          <w:rFonts w:ascii="Arial" w:hAnsi="Arial" w:cs="Arial"/>
          <w:b/>
          <w:sz w:val="22"/>
          <w:szCs w:val="22"/>
        </w:rPr>
      </w:pPr>
      <w:r w:rsidRPr="000C56E3">
        <w:rPr>
          <w:rFonts w:ascii="Arial" w:hAnsi="Arial" w:cs="Arial"/>
          <w:b/>
          <w:sz w:val="22"/>
          <w:szCs w:val="22"/>
        </w:rPr>
        <w:t>Apologies:</w:t>
      </w:r>
      <w:bookmarkStart w:id="1" w:name="_GoBack"/>
      <w:bookmarkEnd w:id="1"/>
    </w:p>
    <w:p w:rsidR="00C179FD" w:rsidRDefault="00C179FD" w:rsidP="00C179FD">
      <w:pPr>
        <w:spacing w:line="276" w:lineRule="auto"/>
        <w:ind w:left="426"/>
        <w:rPr>
          <w:rFonts w:ascii="Arial" w:hAnsi="Arial" w:cs="Arial"/>
          <w:sz w:val="22"/>
          <w:szCs w:val="22"/>
        </w:rPr>
      </w:pPr>
      <w:r>
        <w:rPr>
          <w:rFonts w:ascii="Arial" w:hAnsi="Arial" w:cs="Arial"/>
          <w:sz w:val="22"/>
          <w:szCs w:val="22"/>
        </w:rPr>
        <w:t>None</w:t>
      </w:r>
    </w:p>
    <w:p w:rsidR="00C179FD" w:rsidRDefault="00C179FD" w:rsidP="00C179FD">
      <w:pPr>
        <w:spacing w:line="276" w:lineRule="auto"/>
        <w:ind w:left="426"/>
        <w:rPr>
          <w:rFonts w:ascii="Arial" w:hAnsi="Arial" w:cs="Arial"/>
          <w:sz w:val="22"/>
          <w:szCs w:val="22"/>
        </w:rPr>
      </w:pPr>
    </w:p>
    <w:p w:rsidR="00C179FD" w:rsidRDefault="00C179FD" w:rsidP="00C179FD">
      <w:pPr>
        <w:tabs>
          <w:tab w:val="left" w:pos="6780"/>
        </w:tabs>
        <w:ind w:left="426"/>
        <w:rPr>
          <w:rFonts w:ascii="Arial" w:hAnsi="Arial" w:cs="Arial"/>
          <w:b/>
          <w:sz w:val="22"/>
          <w:szCs w:val="22"/>
        </w:rPr>
      </w:pPr>
      <w:r>
        <w:rPr>
          <w:rFonts w:ascii="Arial" w:hAnsi="Arial" w:cs="Arial"/>
          <w:b/>
          <w:sz w:val="22"/>
          <w:szCs w:val="22"/>
        </w:rPr>
        <w:t>In A</w:t>
      </w:r>
      <w:r w:rsidRPr="005D7788">
        <w:rPr>
          <w:rFonts w:ascii="Arial" w:hAnsi="Arial" w:cs="Arial"/>
          <w:b/>
          <w:sz w:val="22"/>
          <w:szCs w:val="22"/>
        </w:rPr>
        <w:t>ttendance</w:t>
      </w:r>
      <w:r>
        <w:rPr>
          <w:rFonts w:ascii="Arial" w:hAnsi="Arial" w:cs="Arial"/>
          <w:b/>
          <w:sz w:val="22"/>
          <w:szCs w:val="22"/>
        </w:rPr>
        <w:t>:</w:t>
      </w:r>
    </w:p>
    <w:p w:rsidR="00C179FD" w:rsidRPr="006E25BF" w:rsidRDefault="00C179FD" w:rsidP="00C179FD">
      <w:pPr>
        <w:ind w:left="426"/>
        <w:rPr>
          <w:rFonts w:ascii="Arial" w:hAnsi="Arial" w:cs="Arial"/>
          <w:sz w:val="22"/>
          <w:szCs w:val="22"/>
        </w:rPr>
      </w:pPr>
      <w:r w:rsidRPr="006E25BF">
        <w:rPr>
          <w:rFonts w:ascii="Arial" w:hAnsi="Arial" w:cs="Arial"/>
          <w:sz w:val="22"/>
          <w:szCs w:val="22"/>
        </w:rPr>
        <w:t>Mary Buffee – LINK Scheme Executive</w:t>
      </w:r>
    </w:p>
    <w:p w:rsidR="00C179FD" w:rsidRPr="006E25BF" w:rsidRDefault="00C179FD" w:rsidP="00C179FD">
      <w:pPr>
        <w:ind w:left="426"/>
        <w:rPr>
          <w:rFonts w:ascii="Arial" w:hAnsi="Arial" w:cs="Arial"/>
          <w:sz w:val="22"/>
          <w:szCs w:val="22"/>
        </w:rPr>
      </w:pPr>
      <w:r w:rsidRPr="006E25BF">
        <w:rPr>
          <w:rFonts w:ascii="Arial" w:hAnsi="Arial" w:cs="Arial"/>
          <w:sz w:val="22"/>
          <w:szCs w:val="22"/>
        </w:rPr>
        <w:t>Mike Knight – The FDCentre</w:t>
      </w:r>
    </w:p>
    <w:p w:rsidR="00C179FD" w:rsidRPr="006E25BF" w:rsidRDefault="00C179FD" w:rsidP="00C179FD">
      <w:pPr>
        <w:ind w:left="426"/>
        <w:rPr>
          <w:rFonts w:ascii="Arial" w:hAnsi="Arial" w:cs="Arial"/>
          <w:sz w:val="22"/>
          <w:szCs w:val="22"/>
        </w:rPr>
      </w:pPr>
      <w:r w:rsidRPr="006E25BF">
        <w:rPr>
          <w:rFonts w:ascii="Arial" w:hAnsi="Arial" w:cs="Arial"/>
          <w:sz w:val="22"/>
          <w:szCs w:val="22"/>
        </w:rPr>
        <w:t>Graham Mott – LINK Scheme Executive</w:t>
      </w:r>
    </w:p>
    <w:p w:rsidR="00C179FD" w:rsidRDefault="00C179FD" w:rsidP="00C179FD">
      <w:pPr>
        <w:ind w:left="426"/>
        <w:rPr>
          <w:rFonts w:ascii="Arial" w:hAnsi="Arial" w:cs="Arial"/>
          <w:sz w:val="22"/>
          <w:szCs w:val="22"/>
        </w:rPr>
      </w:pPr>
      <w:r w:rsidRPr="006E25BF">
        <w:rPr>
          <w:rFonts w:ascii="Arial" w:hAnsi="Arial" w:cs="Arial"/>
          <w:sz w:val="22"/>
          <w:szCs w:val="22"/>
        </w:rPr>
        <w:t>Sue Wallace – LINK Scheme Executive</w:t>
      </w:r>
    </w:p>
    <w:p w:rsidR="00C179FD" w:rsidRPr="006E25BF" w:rsidRDefault="00C179FD" w:rsidP="00C179FD">
      <w:pPr>
        <w:ind w:left="426"/>
        <w:rPr>
          <w:rFonts w:ascii="Arial" w:hAnsi="Arial" w:cs="Arial"/>
          <w:sz w:val="22"/>
          <w:szCs w:val="22"/>
        </w:rPr>
      </w:pPr>
    </w:p>
    <w:p w:rsidR="00C179FD" w:rsidRPr="009E134D" w:rsidRDefault="00C179FD" w:rsidP="00C179FD">
      <w:pPr>
        <w:ind w:left="426"/>
        <w:rPr>
          <w:rFonts w:ascii="Arial" w:hAnsi="Arial" w:cs="Arial"/>
          <w:b/>
          <w:i/>
          <w:sz w:val="22"/>
          <w:szCs w:val="22"/>
        </w:rPr>
      </w:pPr>
      <w:r>
        <w:rPr>
          <w:rFonts w:ascii="Arial" w:hAnsi="Arial" w:cs="Arial"/>
          <w:b/>
          <w:i/>
          <w:sz w:val="22"/>
          <w:szCs w:val="22"/>
        </w:rPr>
        <w:t xml:space="preserve">Chair of Access to Cash Review </w:t>
      </w:r>
      <w:r w:rsidRPr="00716601">
        <w:rPr>
          <w:rFonts w:ascii="Arial" w:hAnsi="Arial" w:cs="Arial"/>
          <w:i/>
          <w:sz w:val="22"/>
          <w:szCs w:val="22"/>
        </w:rPr>
        <w:t>(items 1 and 2)</w:t>
      </w:r>
    </w:p>
    <w:p w:rsidR="00C179FD" w:rsidRPr="00F7143C" w:rsidRDefault="00F7143C" w:rsidP="00F7143C">
      <w:pPr>
        <w:pStyle w:val="ListNumber"/>
        <w:tabs>
          <w:tab w:val="left" w:pos="720"/>
        </w:tabs>
        <w:ind w:left="360"/>
        <w:rPr>
          <w:rFonts w:ascii="Arial" w:hAnsi="Arial" w:cs="Arial"/>
          <w:color w:val="FF0000"/>
          <w:sz w:val="22"/>
          <w:szCs w:val="22"/>
        </w:rPr>
      </w:pPr>
      <w:r>
        <w:rPr>
          <w:rFonts w:ascii="Arial" w:hAnsi="Arial" w:cs="Arial"/>
          <w:sz w:val="22"/>
          <w:szCs w:val="22"/>
        </w:rPr>
        <w:t>(</w:t>
      </w:r>
      <w:r>
        <w:rPr>
          <w:rFonts w:ascii="Arial" w:hAnsi="Arial" w:cs="Arial"/>
          <w:sz w:val="22"/>
          <w:szCs w:val="22"/>
        </w:rPr>
        <w:t>Name r</w:t>
      </w:r>
      <w:r>
        <w:rPr>
          <w:rFonts w:ascii="Arial" w:hAnsi="Arial" w:cs="Arial"/>
          <w:sz w:val="22"/>
          <w:szCs w:val="22"/>
        </w:rPr>
        <w:t>edacted under Confidential Grounds)</w:t>
      </w:r>
    </w:p>
    <w:p w:rsidR="00C179FD" w:rsidRDefault="00C179FD" w:rsidP="00C179FD">
      <w:pPr>
        <w:ind w:left="426"/>
        <w:rPr>
          <w:rFonts w:ascii="Arial" w:hAnsi="Arial" w:cs="Arial"/>
          <w:sz w:val="22"/>
          <w:szCs w:val="22"/>
        </w:rPr>
      </w:pPr>
    </w:p>
    <w:p w:rsidR="00C179FD" w:rsidRDefault="00C179FD" w:rsidP="00C179FD">
      <w:pPr>
        <w:ind w:left="426"/>
        <w:rPr>
          <w:rFonts w:ascii="Arial" w:hAnsi="Arial" w:cs="Arial"/>
          <w:sz w:val="22"/>
          <w:szCs w:val="22"/>
        </w:rPr>
      </w:pPr>
    </w:p>
    <w:p w:rsidR="00C179FD" w:rsidRDefault="00C179FD" w:rsidP="00C179FD">
      <w:pPr>
        <w:pStyle w:val="ListNumber"/>
        <w:numPr>
          <w:ilvl w:val="0"/>
          <w:numId w:val="2"/>
        </w:numPr>
        <w:rPr>
          <w:rFonts w:ascii="Arial" w:hAnsi="Arial" w:cs="Arial"/>
          <w:b/>
          <w:sz w:val="22"/>
          <w:szCs w:val="22"/>
        </w:rPr>
      </w:pPr>
      <w:r w:rsidRPr="002548EE">
        <w:rPr>
          <w:rFonts w:ascii="Arial" w:hAnsi="Arial" w:cs="Arial"/>
          <w:b/>
          <w:sz w:val="22"/>
          <w:szCs w:val="22"/>
        </w:rPr>
        <w:t>Welcome</w:t>
      </w:r>
    </w:p>
    <w:p w:rsidR="00C179FD" w:rsidRDefault="00C179FD" w:rsidP="00C179FD">
      <w:pPr>
        <w:pStyle w:val="ListNumber"/>
        <w:ind w:left="360"/>
        <w:rPr>
          <w:rFonts w:ascii="Arial" w:hAnsi="Arial" w:cs="Arial"/>
          <w:b/>
          <w:sz w:val="22"/>
          <w:szCs w:val="22"/>
        </w:rPr>
      </w:pPr>
    </w:p>
    <w:p w:rsidR="00C179FD" w:rsidRPr="00F7143C" w:rsidRDefault="00C179FD" w:rsidP="00F7143C">
      <w:pPr>
        <w:pStyle w:val="ListNumber"/>
        <w:tabs>
          <w:tab w:val="left" w:pos="720"/>
        </w:tabs>
        <w:ind w:left="360"/>
        <w:rPr>
          <w:rFonts w:ascii="Arial" w:hAnsi="Arial" w:cs="Arial"/>
          <w:color w:val="FF0000"/>
          <w:sz w:val="22"/>
          <w:szCs w:val="22"/>
        </w:rPr>
      </w:pPr>
      <w:r w:rsidRPr="00E35F42">
        <w:rPr>
          <w:rFonts w:ascii="Arial" w:hAnsi="Arial" w:cs="Arial"/>
          <w:sz w:val="22"/>
          <w:szCs w:val="22"/>
        </w:rPr>
        <w:t xml:space="preserve">The Chairman welcomed the Directors </w:t>
      </w:r>
      <w:r w:rsidRPr="00232950">
        <w:rPr>
          <w:rFonts w:ascii="Arial" w:hAnsi="Arial" w:cs="Arial"/>
          <w:sz w:val="22"/>
          <w:szCs w:val="22"/>
        </w:rPr>
        <w:t>and those in attendance</w:t>
      </w:r>
      <w:r>
        <w:rPr>
          <w:rFonts w:ascii="Arial" w:hAnsi="Arial" w:cs="Arial"/>
          <w:sz w:val="22"/>
          <w:szCs w:val="22"/>
        </w:rPr>
        <w:t xml:space="preserve">, particularly </w:t>
      </w:r>
      <w:r w:rsidR="00F7143C">
        <w:rPr>
          <w:rFonts w:ascii="Arial" w:hAnsi="Arial" w:cs="Arial"/>
          <w:sz w:val="22"/>
          <w:szCs w:val="22"/>
        </w:rPr>
        <w:t>(</w:t>
      </w:r>
      <w:r w:rsidR="00F7143C">
        <w:rPr>
          <w:rFonts w:ascii="Arial" w:hAnsi="Arial" w:cs="Arial"/>
          <w:sz w:val="22"/>
          <w:szCs w:val="22"/>
        </w:rPr>
        <w:t>Name r</w:t>
      </w:r>
      <w:r w:rsidR="00F7143C">
        <w:rPr>
          <w:rFonts w:ascii="Arial" w:hAnsi="Arial" w:cs="Arial"/>
          <w:sz w:val="22"/>
          <w:szCs w:val="22"/>
        </w:rPr>
        <w:t>edacted under Confidential Grounds)</w:t>
      </w:r>
      <w:r w:rsidR="00F7143C">
        <w:rPr>
          <w:rFonts w:ascii="Arial" w:hAnsi="Arial" w:cs="Arial"/>
          <w:color w:val="FF0000"/>
          <w:sz w:val="22"/>
          <w:szCs w:val="22"/>
        </w:rPr>
        <w:t xml:space="preserve"> </w:t>
      </w:r>
      <w:r>
        <w:rPr>
          <w:rFonts w:ascii="Arial" w:hAnsi="Arial" w:cs="Arial"/>
          <w:sz w:val="22"/>
          <w:szCs w:val="22"/>
        </w:rPr>
        <w:t>who has been appointed as the Independent Chair of the Access to Cash Review,</w:t>
      </w:r>
      <w:r w:rsidRPr="00232950">
        <w:rPr>
          <w:rFonts w:ascii="Arial" w:hAnsi="Arial" w:cs="Arial"/>
          <w:sz w:val="22"/>
          <w:szCs w:val="22"/>
        </w:rPr>
        <w:t xml:space="preserve"> to the</w:t>
      </w:r>
      <w:r>
        <w:rPr>
          <w:rFonts w:ascii="Arial" w:hAnsi="Arial" w:cs="Arial"/>
          <w:sz w:val="22"/>
          <w:szCs w:val="22"/>
        </w:rPr>
        <w:t xml:space="preserve"> meeting</w:t>
      </w:r>
      <w:r w:rsidRPr="00E35F42">
        <w:rPr>
          <w:rFonts w:ascii="Arial" w:hAnsi="Arial" w:cs="Arial"/>
          <w:sz w:val="22"/>
          <w:szCs w:val="22"/>
        </w:rPr>
        <w:t>.</w:t>
      </w:r>
    </w:p>
    <w:p w:rsidR="00C179FD" w:rsidRPr="00606E49" w:rsidRDefault="00C179FD" w:rsidP="00C179FD">
      <w:pPr>
        <w:pStyle w:val="ListNumber"/>
        <w:tabs>
          <w:tab w:val="left" w:pos="720"/>
        </w:tabs>
        <w:ind w:left="360"/>
        <w:jc w:val="both"/>
        <w:rPr>
          <w:rFonts w:ascii="Arial" w:hAnsi="Arial" w:cs="Arial"/>
          <w:sz w:val="22"/>
          <w:szCs w:val="22"/>
        </w:rPr>
      </w:pPr>
    </w:p>
    <w:p w:rsidR="00C179FD" w:rsidRDefault="00C179FD" w:rsidP="00C179FD">
      <w:pPr>
        <w:pStyle w:val="ListNumber"/>
        <w:ind w:left="360"/>
        <w:rPr>
          <w:rFonts w:ascii="Arial" w:hAnsi="Arial" w:cs="Arial"/>
          <w:b/>
          <w:sz w:val="22"/>
          <w:szCs w:val="22"/>
        </w:rPr>
      </w:pPr>
    </w:p>
    <w:p w:rsidR="00C179FD" w:rsidRPr="00716601" w:rsidRDefault="00C179FD" w:rsidP="00C179FD">
      <w:pPr>
        <w:pStyle w:val="ListNumber"/>
        <w:numPr>
          <w:ilvl w:val="0"/>
          <w:numId w:val="2"/>
        </w:numPr>
        <w:rPr>
          <w:rFonts w:ascii="Arial" w:hAnsi="Arial" w:cs="Arial"/>
          <w:b/>
          <w:sz w:val="22"/>
          <w:szCs w:val="22"/>
        </w:rPr>
      </w:pPr>
      <w:r>
        <w:rPr>
          <w:rFonts w:ascii="Arial" w:hAnsi="Arial" w:cs="Arial"/>
          <w:b/>
          <w:sz w:val="22"/>
          <w:szCs w:val="22"/>
        </w:rPr>
        <w:t>Presentation by the Independent Chair of the Access to Cash Review</w:t>
      </w:r>
    </w:p>
    <w:p w:rsidR="00C179FD" w:rsidRPr="00716601" w:rsidRDefault="00C179FD" w:rsidP="00C179FD">
      <w:pPr>
        <w:pStyle w:val="ListNumber"/>
        <w:ind w:left="360"/>
        <w:rPr>
          <w:rFonts w:ascii="Arial" w:hAnsi="Arial" w:cs="Arial"/>
          <w:b/>
          <w:sz w:val="22"/>
          <w:szCs w:val="22"/>
        </w:rPr>
      </w:pPr>
    </w:p>
    <w:p w:rsidR="00C179FD" w:rsidRPr="00F7143C" w:rsidRDefault="00F7143C" w:rsidP="00F7143C">
      <w:pPr>
        <w:pStyle w:val="ListNumber"/>
        <w:tabs>
          <w:tab w:val="left" w:pos="720"/>
        </w:tabs>
        <w:ind w:left="360"/>
        <w:rPr>
          <w:rFonts w:ascii="Arial" w:hAnsi="Arial" w:cs="Arial"/>
          <w:color w:val="FF0000"/>
          <w:sz w:val="22"/>
          <w:szCs w:val="22"/>
        </w:rPr>
      </w:pPr>
      <w:r>
        <w:rPr>
          <w:rFonts w:ascii="Arial" w:hAnsi="Arial" w:cs="Arial"/>
          <w:sz w:val="22"/>
          <w:szCs w:val="22"/>
        </w:rPr>
        <w:t>(</w:t>
      </w:r>
      <w:r>
        <w:rPr>
          <w:rFonts w:ascii="Arial" w:hAnsi="Arial" w:cs="Arial"/>
          <w:sz w:val="22"/>
          <w:szCs w:val="22"/>
        </w:rPr>
        <w:t>Name r</w:t>
      </w:r>
      <w:r>
        <w:rPr>
          <w:rFonts w:ascii="Arial" w:hAnsi="Arial" w:cs="Arial"/>
          <w:sz w:val="22"/>
          <w:szCs w:val="22"/>
        </w:rPr>
        <w:t>edacted under Confidential Grounds)</w:t>
      </w:r>
      <w:r>
        <w:rPr>
          <w:rFonts w:ascii="Arial" w:hAnsi="Arial" w:cs="Arial"/>
          <w:color w:val="FF0000"/>
          <w:sz w:val="22"/>
          <w:szCs w:val="22"/>
        </w:rPr>
        <w:t xml:space="preserve"> </w:t>
      </w:r>
      <w:r w:rsidR="00C179FD" w:rsidRPr="00D449B9">
        <w:rPr>
          <w:rFonts w:ascii="Arial" w:hAnsi="Arial" w:cs="Arial"/>
          <w:sz w:val="22"/>
          <w:szCs w:val="22"/>
        </w:rPr>
        <w:t>made a</w:t>
      </w:r>
      <w:r w:rsidR="00C179FD">
        <w:rPr>
          <w:rFonts w:ascii="Arial" w:hAnsi="Arial" w:cs="Arial"/>
          <w:sz w:val="22"/>
          <w:szCs w:val="22"/>
        </w:rPr>
        <w:t xml:space="preserve"> </w:t>
      </w:r>
      <w:r w:rsidR="00C179FD" w:rsidRPr="00D449B9">
        <w:rPr>
          <w:rFonts w:ascii="Arial" w:hAnsi="Arial" w:cs="Arial"/>
          <w:sz w:val="22"/>
          <w:szCs w:val="22"/>
        </w:rPr>
        <w:t>presentation to the Board outlining her planned approach to the Access to Cash Review and her thinking so far.</w:t>
      </w:r>
    </w:p>
    <w:p w:rsidR="00C179FD" w:rsidRPr="00D449B9" w:rsidRDefault="00C179FD" w:rsidP="00C179FD">
      <w:pPr>
        <w:pStyle w:val="ListNumber"/>
        <w:ind w:left="360"/>
        <w:rPr>
          <w:rFonts w:ascii="Arial" w:hAnsi="Arial" w:cs="Arial"/>
          <w:sz w:val="22"/>
          <w:szCs w:val="22"/>
        </w:rPr>
      </w:pPr>
    </w:p>
    <w:p w:rsidR="00C179FD" w:rsidRPr="00D449B9" w:rsidRDefault="00C179FD" w:rsidP="00C179FD">
      <w:pPr>
        <w:pStyle w:val="ListNumber"/>
        <w:ind w:left="360"/>
        <w:rPr>
          <w:rFonts w:ascii="Arial" w:hAnsi="Arial" w:cs="Arial"/>
          <w:sz w:val="22"/>
          <w:szCs w:val="22"/>
        </w:rPr>
      </w:pPr>
      <w:r w:rsidRPr="00D449B9">
        <w:rPr>
          <w:rFonts w:ascii="Arial" w:hAnsi="Arial" w:cs="Arial"/>
          <w:sz w:val="22"/>
          <w:szCs w:val="22"/>
        </w:rPr>
        <w:t>The Board was informed that the Access to Cash Review’s objective is to ensure that there remains an effective and inclusive cash access service that meets the needs of all consumers, regardless of their personal circumstances, and will therefore:</w:t>
      </w:r>
    </w:p>
    <w:p w:rsidR="00C179FD" w:rsidRPr="00D449B9" w:rsidRDefault="00C179FD" w:rsidP="00C179FD">
      <w:pPr>
        <w:pStyle w:val="ListNumber"/>
        <w:ind w:left="360"/>
        <w:rPr>
          <w:rFonts w:ascii="Arial" w:hAnsi="Arial" w:cs="Arial"/>
          <w:sz w:val="22"/>
          <w:szCs w:val="22"/>
        </w:rPr>
      </w:pPr>
    </w:p>
    <w:p w:rsidR="00C179FD" w:rsidRPr="00D449B9" w:rsidRDefault="00C179FD" w:rsidP="00C179FD">
      <w:pPr>
        <w:pStyle w:val="ListNumber"/>
        <w:numPr>
          <w:ilvl w:val="0"/>
          <w:numId w:val="5"/>
        </w:numPr>
        <w:rPr>
          <w:rFonts w:ascii="Arial" w:hAnsi="Arial" w:cs="Arial"/>
          <w:sz w:val="22"/>
          <w:szCs w:val="22"/>
        </w:rPr>
      </w:pPr>
      <w:r w:rsidRPr="00D449B9">
        <w:rPr>
          <w:rFonts w:ascii="Arial" w:hAnsi="Arial" w:cs="Arial"/>
          <w:sz w:val="22"/>
          <w:szCs w:val="22"/>
        </w:rPr>
        <w:t>Understand consumer needs and implications for cash access requirements over the next five to fifteen years, including who will be left dependent on cash.</w:t>
      </w:r>
    </w:p>
    <w:p w:rsidR="00C179FD" w:rsidRPr="00D449B9" w:rsidRDefault="00C179FD" w:rsidP="00C179FD">
      <w:pPr>
        <w:pStyle w:val="ListNumber"/>
        <w:numPr>
          <w:ilvl w:val="0"/>
          <w:numId w:val="5"/>
        </w:numPr>
        <w:rPr>
          <w:rFonts w:ascii="Arial" w:hAnsi="Arial" w:cs="Arial"/>
          <w:sz w:val="22"/>
          <w:szCs w:val="22"/>
        </w:rPr>
      </w:pPr>
      <w:r w:rsidRPr="00D449B9">
        <w:rPr>
          <w:rFonts w:ascii="Arial" w:hAnsi="Arial" w:cs="Arial"/>
          <w:sz w:val="22"/>
          <w:szCs w:val="22"/>
        </w:rPr>
        <w:t>Review the evidence on future trends in cash usage and ATM coverage.</w:t>
      </w:r>
    </w:p>
    <w:p w:rsidR="00C179FD" w:rsidRPr="00D449B9" w:rsidRDefault="00C179FD" w:rsidP="00C179FD">
      <w:pPr>
        <w:pStyle w:val="ListNumber"/>
        <w:numPr>
          <w:ilvl w:val="0"/>
          <w:numId w:val="5"/>
        </w:numPr>
        <w:rPr>
          <w:rFonts w:ascii="Arial" w:hAnsi="Arial" w:cs="Arial"/>
          <w:sz w:val="22"/>
          <w:szCs w:val="22"/>
        </w:rPr>
      </w:pPr>
      <w:r w:rsidRPr="00D449B9">
        <w:rPr>
          <w:rFonts w:ascii="Arial" w:hAnsi="Arial" w:cs="Arial"/>
          <w:sz w:val="22"/>
          <w:szCs w:val="22"/>
        </w:rPr>
        <w:t>Identify and analyse options for retaining nationwide access to cash.</w:t>
      </w:r>
    </w:p>
    <w:p w:rsidR="00C179FD" w:rsidRPr="00D449B9" w:rsidRDefault="00C179FD" w:rsidP="00C179FD">
      <w:pPr>
        <w:pStyle w:val="ListNumber"/>
        <w:numPr>
          <w:ilvl w:val="0"/>
          <w:numId w:val="5"/>
        </w:numPr>
        <w:rPr>
          <w:rFonts w:ascii="Arial" w:hAnsi="Arial" w:cs="Arial"/>
          <w:sz w:val="22"/>
          <w:szCs w:val="22"/>
        </w:rPr>
      </w:pPr>
      <w:r w:rsidRPr="00D449B9">
        <w:rPr>
          <w:rFonts w:ascii="Arial" w:hAnsi="Arial" w:cs="Arial"/>
          <w:sz w:val="22"/>
          <w:szCs w:val="22"/>
        </w:rPr>
        <w:t>Propose a way forward, including the identification of the infrastructure needed to provide cash, and who should pay for it.</w:t>
      </w:r>
    </w:p>
    <w:p w:rsidR="00C179FD" w:rsidRPr="00D449B9" w:rsidRDefault="00C179FD" w:rsidP="00C179FD">
      <w:pPr>
        <w:pStyle w:val="ListNumber"/>
        <w:ind w:left="360"/>
        <w:rPr>
          <w:rFonts w:ascii="Arial" w:hAnsi="Arial" w:cs="Arial"/>
          <w:sz w:val="22"/>
          <w:szCs w:val="22"/>
        </w:rPr>
      </w:pPr>
    </w:p>
    <w:p w:rsidR="00C179FD" w:rsidRPr="00F7143C" w:rsidRDefault="00C179FD" w:rsidP="00F7143C">
      <w:pPr>
        <w:pStyle w:val="ListNumber"/>
        <w:tabs>
          <w:tab w:val="left" w:pos="720"/>
        </w:tabs>
        <w:ind w:left="360"/>
        <w:rPr>
          <w:rFonts w:ascii="Arial" w:hAnsi="Arial" w:cs="Arial"/>
          <w:color w:val="FF0000"/>
          <w:sz w:val="22"/>
          <w:szCs w:val="22"/>
        </w:rPr>
      </w:pPr>
      <w:r>
        <w:rPr>
          <w:rFonts w:ascii="Arial" w:hAnsi="Arial" w:cs="Arial"/>
          <w:sz w:val="22"/>
          <w:szCs w:val="22"/>
        </w:rPr>
        <w:t>At</w:t>
      </w:r>
      <w:r w:rsidR="00F7143C">
        <w:rPr>
          <w:rFonts w:ascii="Arial" w:hAnsi="Arial" w:cs="Arial"/>
          <w:sz w:val="22"/>
          <w:szCs w:val="22"/>
        </w:rPr>
        <w:t xml:space="preserve"> </w:t>
      </w:r>
      <w:r w:rsidR="00F7143C">
        <w:rPr>
          <w:rFonts w:ascii="Arial" w:hAnsi="Arial" w:cs="Arial"/>
          <w:sz w:val="22"/>
          <w:szCs w:val="22"/>
        </w:rPr>
        <w:t>(</w:t>
      </w:r>
      <w:r w:rsidR="00F7143C">
        <w:rPr>
          <w:rFonts w:ascii="Arial" w:hAnsi="Arial" w:cs="Arial"/>
          <w:sz w:val="22"/>
          <w:szCs w:val="22"/>
        </w:rPr>
        <w:t>Name r</w:t>
      </w:r>
      <w:r w:rsidR="00F7143C">
        <w:rPr>
          <w:rFonts w:ascii="Arial" w:hAnsi="Arial" w:cs="Arial"/>
          <w:sz w:val="22"/>
          <w:szCs w:val="22"/>
        </w:rPr>
        <w:t>edacted under Confidential Grounds)</w:t>
      </w:r>
      <w:r>
        <w:rPr>
          <w:rFonts w:ascii="Arial" w:hAnsi="Arial" w:cs="Arial"/>
          <w:sz w:val="22"/>
          <w:szCs w:val="22"/>
        </w:rPr>
        <w:t xml:space="preserve"> request, t</w:t>
      </w:r>
      <w:r w:rsidRPr="00D449B9">
        <w:rPr>
          <w:rFonts w:ascii="Arial" w:hAnsi="Arial" w:cs="Arial"/>
          <w:sz w:val="22"/>
          <w:szCs w:val="22"/>
        </w:rPr>
        <w:t>he Directors gave their views on what would constitute success for the Review from LINK’s perspective, which included:</w:t>
      </w:r>
    </w:p>
    <w:p w:rsidR="00C179FD" w:rsidRPr="00D449B9" w:rsidRDefault="00C179FD" w:rsidP="00C179FD">
      <w:pPr>
        <w:pStyle w:val="ListNumber"/>
        <w:ind w:left="360"/>
        <w:rPr>
          <w:rFonts w:ascii="Arial" w:hAnsi="Arial" w:cs="Arial"/>
          <w:sz w:val="22"/>
          <w:szCs w:val="22"/>
        </w:rPr>
      </w:pPr>
    </w:p>
    <w:p w:rsidR="00C179FD" w:rsidRPr="00D449B9" w:rsidRDefault="00C179FD" w:rsidP="00C179FD">
      <w:pPr>
        <w:pStyle w:val="ListNumber"/>
        <w:numPr>
          <w:ilvl w:val="0"/>
          <w:numId w:val="7"/>
        </w:numPr>
        <w:rPr>
          <w:rFonts w:ascii="Arial" w:hAnsi="Arial" w:cs="Arial"/>
          <w:sz w:val="22"/>
          <w:szCs w:val="22"/>
        </w:rPr>
      </w:pPr>
      <w:r w:rsidRPr="00D449B9">
        <w:rPr>
          <w:rFonts w:ascii="Arial" w:hAnsi="Arial" w:cs="Arial"/>
          <w:sz w:val="22"/>
          <w:szCs w:val="22"/>
        </w:rPr>
        <w:t>Providing guidance to LINK on what needs to be done</w:t>
      </w:r>
      <w:r>
        <w:rPr>
          <w:rFonts w:ascii="Arial" w:hAnsi="Arial" w:cs="Arial"/>
          <w:sz w:val="22"/>
          <w:szCs w:val="22"/>
        </w:rPr>
        <w:t>.</w:t>
      </w:r>
    </w:p>
    <w:p w:rsidR="00C179FD" w:rsidRPr="00D449B9" w:rsidRDefault="00C179FD" w:rsidP="00C179FD">
      <w:pPr>
        <w:pStyle w:val="ListNumber"/>
        <w:numPr>
          <w:ilvl w:val="0"/>
          <w:numId w:val="7"/>
        </w:numPr>
        <w:rPr>
          <w:rFonts w:ascii="Arial" w:hAnsi="Arial" w:cs="Arial"/>
          <w:sz w:val="22"/>
          <w:szCs w:val="22"/>
        </w:rPr>
      </w:pPr>
      <w:r>
        <w:rPr>
          <w:rFonts w:ascii="Arial" w:hAnsi="Arial" w:cs="Arial"/>
          <w:sz w:val="22"/>
          <w:szCs w:val="22"/>
        </w:rPr>
        <w:t>Increasing c</w:t>
      </w:r>
      <w:r w:rsidRPr="00D449B9">
        <w:rPr>
          <w:rFonts w:ascii="Arial" w:hAnsi="Arial" w:cs="Arial"/>
          <w:sz w:val="22"/>
          <w:szCs w:val="22"/>
        </w:rPr>
        <w:t xml:space="preserve">onsumer group engagement, including informing </w:t>
      </w:r>
      <w:r>
        <w:rPr>
          <w:rFonts w:ascii="Arial" w:hAnsi="Arial" w:cs="Arial"/>
          <w:sz w:val="22"/>
          <w:szCs w:val="22"/>
        </w:rPr>
        <w:t xml:space="preserve">the </w:t>
      </w:r>
      <w:r w:rsidRPr="00D449B9">
        <w:rPr>
          <w:rFonts w:ascii="Arial" w:hAnsi="Arial" w:cs="Arial"/>
          <w:sz w:val="22"/>
          <w:szCs w:val="22"/>
        </w:rPr>
        <w:t>Consumer Council</w:t>
      </w:r>
      <w:r>
        <w:rPr>
          <w:rFonts w:ascii="Arial" w:hAnsi="Arial" w:cs="Arial"/>
          <w:sz w:val="22"/>
          <w:szCs w:val="22"/>
        </w:rPr>
        <w:t>’s ongoing</w:t>
      </w:r>
      <w:r w:rsidRPr="00D449B9">
        <w:rPr>
          <w:rFonts w:ascii="Arial" w:hAnsi="Arial" w:cs="Arial"/>
          <w:sz w:val="22"/>
          <w:szCs w:val="22"/>
        </w:rPr>
        <w:t xml:space="preserve"> work</w:t>
      </w:r>
      <w:r>
        <w:rPr>
          <w:rFonts w:ascii="Arial" w:hAnsi="Arial" w:cs="Arial"/>
          <w:sz w:val="22"/>
          <w:szCs w:val="22"/>
        </w:rPr>
        <w:t>.</w:t>
      </w:r>
    </w:p>
    <w:p w:rsidR="00C179FD" w:rsidRPr="00D449B9" w:rsidRDefault="00C179FD" w:rsidP="00C179FD">
      <w:pPr>
        <w:pStyle w:val="ListNumber"/>
        <w:numPr>
          <w:ilvl w:val="0"/>
          <w:numId w:val="7"/>
        </w:numPr>
        <w:rPr>
          <w:rFonts w:ascii="Arial" w:hAnsi="Arial" w:cs="Arial"/>
          <w:sz w:val="22"/>
          <w:szCs w:val="22"/>
        </w:rPr>
      </w:pPr>
      <w:r w:rsidRPr="00D449B9">
        <w:rPr>
          <w:rFonts w:ascii="Arial" w:hAnsi="Arial" w:cs="Arial"/>
          <w:sz w:val="22"/>
          <w:szCs w:val="22"/>
        </w:rPr>
        <w:t>Assessing the importance of FinTech</w:t>
      </w:r>
      <w:r>
        <w:rPr>
          <w:rFonts w:ascii="Arial" w:hAnsi="Arial" w:cs="Arial"/>
          <w:sz w:val="22"/>
          <w:szCs w:val="22"/>
        </w:rPr>
        <w:t xml:space="preserve"> over the long term.</w:t>
      </w:r>
    </w:p>
    <w:p w:rsidR="00C179FD" w:rsidRPr="00D449B9" w:rsidRDefault="00C179FD" w:rsidP="00C179FD">
      <w:pPr>
        <w:pStyle w:val="ListNumber"/>
        <w:numPr>
          <w:ilvl w:val="0"/>
          <w:numId w:val="7"/>
        </w:numPr>
        <w:rPr>
          <w:rFonts w:ascii="Arial" w:hAnsi="Arial" w:cs="Arial"/>
          <w:sz w:val="22"/>
          <w:szCs w:val="22"/>
        </w:rPr>
      </w:pPr>
      <w:r>
        <w:rPr>
          <w:rFonts w:ascii="Arial" w:hAnsi="Arial" w:cs="Arial"/>
          <w:sz w:val="22"/>
          <w:szCs w:val="22"/>
        </w:rPr>
        <w:t>Providing a</w:t>
      </w:r>
      <w:r w:rsidRPr="00D449B9">
        <w:rPr>
          <w:rFonts w:ascii="Arial" w:hAnsi="Arial" w:cs="Arial"/>
          <w:sz w:val="22"/>
          <w:szCs w:val="22"/>
        </w:rPr>
        <w:t xml:space="preserve"> better understanding of demographic and regional factors and trends in other countries which might be relevant to the UK.</w:t>
      </w:r>
    </w:p>
    <w:p w:rsidR="00C179FD" w:rsidRPr="00D449B9" w:rsidRDefault="00C179FD" w:rsidP="00C179FD">
      <w:pPr>
        <w:pStyle w:val="ListNumber"/>
        <w:numPr>
          <w:ilvl w:val="0"/>
          <w:numId w:val="7"/>
        </w:numPr>
        <w:rPr>
          <w:rFonts w:ascii="Arial" w:hAnsi="Arial" w:cs="Arial"/>
          <w:sz w:val="22"/>
          <w:szCs w:val="22"/>
        </w:rPr>
      </w:pPr>
      <w:r w:rsidRPr="00D449B9">
        <w:rPr>
          <w:rFonts w:ascii="Arial" w:hAnsi="Arial" w:cs="Arial"/>
          <w:sz w:val="22"/>
          <w:szCs w:val="22"/>
        </w:rPr>
        <w:t>Engag</w:t>
      </w:r>
      <w:r>
        <w:rPr>
          <w:rFonts w:ascii="Arial" w:hAnsi="Arial" w:cs="Arial"/>
          <w:sz w:val="22"/>
          <w:szCs w:val="22"/>
        </w:rPr>
        <w:t>ing</w:t>
      </w:r>
      <w:r w:rsidRPr="00D449B9">
        <w:rPr>
          <w:rFonts w:ascii="Arial" w:hAnsi="Arial" w:cs="Arial"/>
          <w:sz w:val="22"/>
          <w:szCs w:val="22"/>
        </w:rPr>
        <w:t xml:space="preserve"> with key stakeholders, including parliamentarians.</w:t>
      </w:r>
    </w:p>
    <w:p w:rsidR="00C179FD" w:rsidRPr="00D449B9" w:rsidRDefault="00C179FD" w:rsidP="00C179FD">
      <w:pPr>
        <w:pStyle w:val="ListNumber"/>
        <w:numPr>
          <w:ilvl w:val="0"/>
          <w:numId w:val="7"/>
        </w:numPr>
        <w:rPr>
          <w:rFonts w:ascii="Arial" w:hAnsi="Arial" w:cs="Arial"/>
          <w:sz w:val="22"/>
          <w:szCs w:val="22"/>
        </w:rPr>
      </w:pPr>
      <w:r w:rsidRPr="00D449B9">
        <w:rPr>
          <w:rFonts w:ascii="Arial" w:hAnsi="Arial" w:cs="Arial"/>
          <w:sz w:val="22"/>
          <w:szCs w:val="22"/>
        </w:rPr>
        <w:t>In general,</w:t>
      </w:r>
      <w:r>
        <w:rPr>
          <w:rFonts w:ascii="Arial" w:hAnsi="Arial" w:cs="Arial"/>
          <w:sz w:val="22"/>
          <w:szCs w:val="22"/>
        </w:rPr>
        <w:t xml:space="preserve"> providing</w:t>
      </w:r>
      <w:r w:rsidRPr="00D449B9">
        <w:rPr>
          <w:rFonts w:ascii="Arial" w:hAnsi="Arial" w:cs="Arial"/>
          <w:sz w:val="22"/>
          <w:szCs w:val="22"/>
        </w:rPr>
        <w:t xml:space="preserve"> a better level of understanding of views, issues</w:t>
      </w:r>
      <w:r>
        <w:rPr>
          <w:rFonts w:ascii="Arial" w:hAnsi="Arial" w:cs="Arial"/>
          <w:sz w:val="22"/>
          <w:szCs w:val="22"/>
        </w:rPr>
        <w:t>,</w:t>
      </w:r>
      <w:r w:rsidRPr="00D449B9">
        <w:rPr>
          <w:rFonts w:ascii="Arial" w:hAnsi="Arial" w:cs="Arial"/>
          <w:sz w:val="22"/>
          <w:szCs w:val="22"/>
        </w:rPr>
        <w:t xml:space="preserve"> and trade-offs.</w:t>
      </w:r>
    </w:p>
    <w:p w:rsidR="00C179FD" w:rsidRPr="00D449B9" w:rsidRDefault="00C179FD" w:rsidP="00C179FD">
      <w:pPr>
        <w:pStyle w:val="ListNumber"/>
        <w:ind w:left="1080"/>
        <w:rPr>
          <w:rFonts w:ascii="Arial" w:hAnsi="Arial" w:cs="Arial"/>
          <w:sz w:val="22"/>
          <w:szCs w:val="22"/>
        </w:rPr>
      </w:pPr>
    </w:p>
    <w:p w:rsidR="00C179FD" w:rsidRPr="00D449B9" w:rsidRDefault="00C179FD" w:rsidP="00C179FD">
      <w:pPr>
        <w:pStyle w:val="ListNumber"/>
        <w:ind w:left="360"/>
        <w:rPr>
          <w:rFonts w:ascii="Arial" w:hAnsi="Arial" w:cs="Arial"/>
          <w:sz w:val="22"/>
          <w:szCs w:val="22"/>
        </w:rPr>
      </w:pPr>
      <w:r w:rsidRPr="00D449B9">
        <w:rPr>
          <w:rFonts w:ascii="Arial" w:hAnsi="Arial" w:cs="Arial"/>
          <w:sz w:val="22"/>
          <w:szCs w:val="22"/>
        </w:rPr>
        <w:t>The Board noted that the kick</w:t>
      </w:r>
      <w:r>
        <w:rPr>
          <w:rFonts w:ascii="Arial" w:hAnsi="Arial" w:cs="Arial"/>
          <w:sz w:val="22"/>
          <w:szCs w:val="22"/>
        </w:rPr>
        <w:t>-</w:t>
      </w:r>
      <w:r w:rsidRPr="00D449B9">
        <w:rPr>
          <w:rFonts w:ascii="Arial" w:hAnsi="Arial" w:cs="Arial"/>
          <w:sz w:val="22"/>
          <w:szCs w:val="22"/>
        </w:rPr>
        <w:t xml:space="preserve">off meeting for the </w:t>
      </w:r>
      <w:r>
        <w:rPr>
          <w:rFonts w:ascii="Arial" w:hAnsi="Arial" w:cs="Arial"/>
          <w:sz w:val="22"/>
          <w:szCs w:val="22"/>
        </w:rPr>
        <w:t xml:space="preserve">Review </w:t>
      </w:r>
      <w:r w:rsidRPr="00D449B9">
        <w:rPr>
          <w:rFonts w:ascii="Arial" w:hAnsi="Arial" w:cs="Arial"/>
          <w:sz w:val="22"/>
          <w:szCs w:val="22"/>
        </w:rPr>
        <w:t xml:space="preserve">Panel would be held in May and that it </w:t>
      </w:r>
      <w:r>
        <w:rPr>
          <w:rFonts w:ascii="Arial" w:hAnsi="Arial" w:cs="Arial"/>
          <w:sz w:val="22"/>
          <w:szCs w:val="22"/>
        </w:rPr>
        <w:t>intended to</w:t>
      </w:r>
      <w:r w:rsidRPr="00D449B9">
        <w:rPr>
          <w:rFonts w:ascii="Arial" w:hAnsi="Arial" w:cs="Arial"/>
          <w:sz w:val="22"/>
          <w:szCs w:val="22"/>
        </w:rPr>
        <w:t xml:space="preserve"> complete its work by March 2019.</w:t>
      </w:r>
    </w:p>
    <w:p w:rsidR="00C179FD" w:rsidRPr="00D449B9" w:rsidRDefault="00C179FD" w:rsidP="00C179FD">
      <w:pPr>
        <w:pStyle w:val="ListNumber"/>
        <w:ind w:left="360"/>
        <w:rPr>
          <w:rFonts w:ascii="Arial" w:hAnsi="Arial" w:cs="Arial"/>
          <w:sz w:val="22"/>
          <w:szCs w:val="22"/>
        </w:rPr>
      </w:pPr>
    </w:p>
    <w:p w:rsidR="00C179FD" w:rsidRPr="00F7143C" w:rsidRDefault="00C179FD" w:rsidP="00F7143C">
      <w:pPr>
        <w:pStyle w:val="ListNumber"/>
        <w:tabs>
          <w:tab w:val="left" w:pos="720"/>
        </w:tabs>
        <w:ind w:left="360"/>
        <w:rPr>
          <w:rFonts w:ascii="Arial" w:hAnsi="Arial" w:cs="Arial"/>
          <w:color w:val="FF0000"/>
          <w:sz w:val="22"/>
          <w:szCs w:val="22"/>
        </w:rPr>
      </w:pPr>
      <w:r w:rsidRPr="00D449B9">
        <w:rPr>
          <w:rFonts w:ascii="Arial" w:hAnsi="Arial" w:cs="Arial"/>
          <w:sz w:val="22"/>
          <w:szCs w:val="22"/>
        </w:rPr>
        <w:t>The Chairman thanked</w:t>
      </w:r>
      <w:r w:rsidR="00F7143C">
        <w:rPr>
          <w:rFonts w:ascii="Arial" w:hAnsi="Arial" w:cs="Arial"/>
          <w:sz w:val="22"/>
          <w:szCs w:val="22"/>
        </w:rPr>
        <w:t xml:space="preserve"> </w:t>
      </w:r>
      <w:r w:rsidR="00F7143C">
        <w:rPr>
          <w:rFonts w:ascii="Arial" w:hAnsi="Arial" w:cs="Arial"/>
          <w:sz w:val="22"/>
          <w:szCs w:val="22"/>
        </w:rPr>
        <w:t>(</w:t>
      </w:r>
      <w:r w:rsidR="00F7143C">
        <w:rPr>
          <w:rFonts w:ascii="Arial" w:hAnsi="Arial" w:cs="Arial"/>
          <w:sz w:val="22"/>
          <w:szCs w:val="22"/>
        </w:rPr>
        <w:t>Name r</w:t>
      </w:r>
      <w:r w:rsidR="00F7143C">
        <w:rPr>
          <w:rFonts w:ascii="Arial" w:hAnsi="Arial" w:cs="Arial"/>
          <w:sz w:val="22"/>
          <w:szCs w:val="22"/>
        </w:rPr>
        <w:t>edacted under Confidential Grounds)</w:t>
      </w:r>
      <w:r w:rsidRPr="00D449B9">
        <w:rPr>
          <w:rFonts w:ascii="Arial" w:hAnsi="Arial" w:cs="Arial"/>
          <w:sz w:val="22"/>
          <w:szCs w:val="22"/>
        </w:rPr>
        <w:t xml:space="preserve"> for sharing her initial thinking on the Review which </w:t>
      </w:r>
      <w:r>
        <w:rPr>
          <w:rFonts w:ascii="Arial" w:hAnsi="Arial" w:cs="Arial"/>
          <w:sz w:val="22"/>
          <w:szCs w:val="22"/>
        </w:rPr>
        <w:t>the Board found</w:t>
      </w:r>
      <w:r w:rsidRPr="00D449B9">
        <w:rPr>
          <w:rFonts w:ascii="Arial" w:hAnsi="Arial" w:cs="Arial"/>
          <w:sz w:val="22"/>
          <w:szCs w:val="22"/>
        </w:rPr>
        <w:t xml:space="preserve"> really helpful.</w:t>
      </w:r>
    </w:p>
    <w:p w:rsidR="00F7143C" w:rsidRDefault="00F7143C" w:rsidP="00C179FD">
      <w:pPr>
        <w:pStyle w:val="ListNumber"/>
        <w:ind w:left="360"/>
        <w:rPr>
          <w:rFonts w:ascii="Arial" w:hAnsi="Arial" w:cs="Arial"/>
          <w:i/>
          <w:sz w:val="22"/>
          <w:szCs w:val="22"/>
        </w:rPr>
      </w:pPr>
    </w:p>
    <w:p w:rsidR="00C179FD" w:rsidRPr="00F7143C" w:rsidRDefault="00F7143C" w:rsidP="00F7143C">
      <w:pPr>
        <w:pStyle w:val="ListNumber"/>
        <w:tabs>
          <w:tab w:val="left" w:pos="720"/>
        </w:tabs>
        <w:ind w:left="360"/>
        <w:rPr>
          <w:rFonts w:ascii="Arial" w:hAnsi="Arial" w:cs="Arial"/>
          <w:color w:val="FF0000"/>
          <w:sz w:val="22"/>
          <w:szCs w:val="22"/>
        </w:rPr>
      </w:pPr>
      <w:r>
        <w:rPr>
          <w:rFonts w:ascii="Arial" w:hAnsi="Arial" w:cs="Arial"/>
          <w:sz w:val="22"/>
          <w:szCs w:val="22"/>
        </w:rPr>
        <w:t>(</w:t>
      </w:r>
      <w:r>
        <w:rPr>
          <w:rFonts w:ascii="Arial" w:hAnsi="Arial" w:cs="Arial"/>
          <w:sz w:val="22"/>
          <w:szCs w:val="22"/>
        </w:rPr>
        <w:t>Name r</w:t>
      </w:r>
      <w:r>
        <w:rPr>
          <w:rFonts w:ascii="Arial" w:hAnsi="Arial" w:cs="Arial"/>
          <w:sz w:val="22"/>
          <w:szCs w:val="22"/>
        </w:rPr>
        <w:t>edacted under Confidential Grounds)</w:t>
      </w:r>
      <w:r>
        <w:rPr>
          <w:rFonts w:ascii="Arial" w:hAnsi="Arial" w:cs="Arial"/>
          <w:color w:val="FF0000"/>
          <w:sz w:val="22"/>
          <w:szCs w:val="22"/>
        </w:rPr>
        <w:t xml:space="preserve"> </w:t>
      </w:r>
      <w:r w:rsidR="00C179FD" w:rsidRPr="00716601">
        <w:rPr>
          <w:rFonts w:ascii="Arial" w:hAnsi="Arial" w:cs="Arial"/>
          <w:i/>
          <w:sz w:val="22"/>
          <w:szCs w:val="22"/>
        </w:rPr>
        <w:t>left the meeting.</w:t>
      </w:r>
    </w:p>
    <w:p w:rsidR="00C179FD" w:rsidRPr="00716601" w:rsidRDefault="00C179FD" w:rsidP="00C179FD">
      <w:pPr>
        <w:pStyle w:val="ListNumber"/>
        <w:ind w:left="360"/>
        <w:rPr>
          <w:rFonts w:ascii="Arial" w:hAnsi="Arial" w:cs="Arial"/>
          <w:i/>
          <w:sz w:val="22"/>
          <w:szCs w:val="22"/>
        </w:rPr>
      </w:pPr>
    </w:p>
    <w:p w:rsidR="00C179FD" w:rsidRDefault="00C179FD" w:rsidP="00C179FD">
      <w:pPr>
        <w:pStyle w:val="ListNumber"/>
        <w:ind w:left="360"/>
        <w:rPr>
          <w:rFonts w:ascii="Arial" w:hAnsi="Arial" w:cs="Arial"/>
          <w:b/>
          <w:sz w:val="22"/>
          <w:szCs w:val="22"/>
        </w:rPr>
      </w:pPr>
    </w:p>
    <w:p w:rsidR="00C179FD" w:rsidRPr="002548EE" w:rsidRDefault="00C179FD" w:rsidP="00C179FD">
      <w:pPr>
        <w:pStyle w:val="ListNumber"/>
        <w:numPr>
          <w:ilvl w:val="0"/>
          <w:numId w:val="2"/>
        </w:numPr>
        <w:rPr>
          <w:rFonts w:ascii="Arial" w:hAnsi="Arial" w:cs="Arial"/>
          <w:b/>
          <w:sz w:val="22"/>
          <w:szCs w:val="22"/>
        </w:rPr>
      </w:pPr>
      <w:r w:rsidRPr="002548EE">
        <w:rPr>
          <w:rFonts w:ascii="Arial" w:hAnsi="Arial" w:cs="Arial"/>
          <w:b/>
          <w:sz w:val="22"/>
          <w:szCs w:val="22"/>
        </w:rPr>
        <w:t>Conflict of Interest Declarations</w:t>
      </w:r>
    </w:p>
    <w:p w:rsidR="00C179FD" w:rsidRPr="00606E49" w:rsidRDefault="00C179FD" w:rsidP="00C179FD">
      <w:pPr>
        <w:pStyle w:val="ListNumber"/>
        <w:ind w:left="360"/>
        <w:rPr>
          <w:rFonts w:ascii="Arial" w:hAnsi="Arial" w:cs="Arial"/>
          <w:b/>
          <w:sz w:val="22"/>
          <w:szCs w:val="22"/>
        </w:rPr>
      </w:pPr>
    </w:p>
    <w:p w:rsidR="00C179FD" w:rsidRPr="00E35F42" w:rsidRDefault="00C179FD" w:rsidP="00C179FD">
      <w:pPr>
        <w:pStyle w:val="ListNumber"/>
        <w:tabs>
          <w:tab w:val="left" w:pos="720"/>
        </w:tabs>
        <w:ind w:left="360"/>
        <w:jc w:val="both"/>
        <w:rPr>
          <w:rFonts w:ascii="Arial" w:eastAsia="Calibri" w:hAnsi="Arial" w:cs="Arial"/>
          <w:sz w:val="22"/>
          <w:szCs w:val="22"/>
          <w:lang w:eastAsia="en-US"/>
        </w:rPr>
      </w:pPr>
      <w:r w:rsidRPr="00E35F42">
        <w:rPr>
          <w:rFonts w:ascii="Arial" w:hAnsi="Arial" w:cs="Arial"/>
          <w:sz w:val="22"/>
          <w:szCs w:val="22"/>
        </w:rPr>
        <w:t xml:space="preserve">The Chairman </w:t>
      </w:r>
      <w:r w:rsidRPr="00E35F42">
        <w:rPr>
          <w:rFonts w:ascii="Arial" w:eastAsia="Calibri" w:hAnsi="Arial" w:cs="Arial"/>
          <w:sz w:val="22"/>
          <w:szCs w:val="22"/>
          <w:lang w:eastAsia="en-US"/>
        </w:rPr>
        <w:t>reminded the Directors of their obligations under the Companies Act 2006 and the Articles of Association of the Company to declare the nature and extent of their interests (whether direct or indirect) in a situation in which he/she has, or can have, a direct or indirect interest that conflicts, or possibly may conflict, with the interests of the Company.</w:t>
      </w:r>
    </w:p>
    <w:p w:rsidR="00C179FD" w:rsidRPr="00E35F42" w:rsidRDefault="00C179FD" w:rsidP="00C179FD">
      <w:pPr>
        <w:pStyle w:val="ListNumber"/>
        <w:tabs>
          <w:tab w:val="left" w:pos="720"/>
        </w:tabs>
        <w:ind w:left="360"/>
        <w:jc w:val="both"/>
        <w:rPr>
          <w:rFonts w:ascii="Arial" w:hAnsi="Arial" w:cs="Arial"/>
          <w:sz w:val="22"/>
          <w:szCs w:val="22"/>
        </w:rPr>
      </w:pPr>
    </w:p>
    <w:p w:rsidR="00C179FD" w:rsidRPr="00E35F42" w:rsidRDefault="00C179FD" w:rsidP="00C179FD">
      <w:pPr>
        <w:ind w:left="360"/>
        <w:jc w:val="both"/>
        <w:rPr>
          <w:rFonts w:ascii="Arial" w:eastAsia="Calibri" w:hAnsi="Arial" w:cs="Arial"/>
          <w:sz w:val="22"/>
          <w:szCs w:val="22"/>
          <w:lang w:eastAsia="en-US"/>
        </w:rPr>
      </w:pPr>
      <w:r w:rsidRPr="00A50C85">
        <w:rPr>
          <w:rFonts w:ascii="Arial" w:eastAsia="Calibri" w:hAnsi="Arial" w:cs="Arial"/>
          <w:sz w:val="22"/>
          <w:szCs w:val="22"/>
          <w:lang w:eastAsia="en-US"/>
        </w:rPr>
        <w:t>As required by section 175 of the Act and the Articles, each Director (as applicable) confirmed and declared the nature and extent of his/her interest (whether direct or indirect) in accordance with section 175 of the Act and the Articles (the Conflicted Directors).</w:t>
      </w:r>
    </w:p>
    <w:p w:rsidR="00C179FD" w:rsidRPr="00E35F42" w:rsidRDefault="00C179FD" w:rsidP="00C179FD">
      <w:pPr>
        <w:ind w:left="360"/>
        <w:jc w:val="both"/>
        <w:rPr>
          <w:rFonts w:ascii="Arial" w:eastAsia="Calibri" w:hAnsi="Arial" w:cs="Arial"/>
          <w:sz w:val="22"/>
          <w:szCs w:val="22"/>
          <w:lang w:eastAsia="en-US"/>
        </w:rPr>
      </w:pPr>
    </w:p>
    <w:p w:rsidR="00C179FD" w:rsidRDefault="00C179FD" w:rsidP="00C179FD">
      <w:pPr>
        <w:ind w:left="360"/>
        <w:jc w:val="both"/>
        <w:rPr>
          <w:rFonts w:ascii="Arial" w:eastAsia="Calibri" w:hAnsi="Arial" w:cs="Arial"/>
          <w:sz w:val="22"/>
          <w:szCs w:val="22"/>
          <w:lang w:eastAsia="en-US"/>
        </w:rPr>
      </w:pPr>
      <w:r w:rsidRPr="00E35F42">
        <w:rPr>
          <w:rFonts w:ascii="Arial" w:eastAsia="Calibri" w:hAnsi="Arial" w:cs="Arial"/>
          <w:sz w:val="22"/>
          <w:szCs w:val="22"/>
          <w:lang w:eastAsia="en-US"/>
        </w:rPr>
        <w:t>In particular:</w:t>
      </w:r>
    </w:p>
    <w:p w:rsidR="00C179FD" w:rsidRPr="00E35F42" w:rsidRDefault="00C179FD" w:rsidP="00C179FD">
      <w:pPr>
        <w:ind w:left="360"/>
        <w:jc w:val="both"/>
        <w:rPr>
          <w:rFonts w:ascii="Arial" w:eastAsia="Calibri" w:hAnsi="Arial" w:cs="Arial"/>
          <w:sz w:val="22"/>
          <w:szCs w:val="22"/>
          <w:lang w:eastAsia="en-US"/>
        </w:rPr>
      </w:pPr>
    </w:p>
    <w:p w:rsidR="00C179FD" w:rsidRDefault="00C179FD" w:rsidP="00C179FD">
      <w:pPr>
        <w:pStyle w:val="ListNumber"/>
        <w:numPr>
          <w:ilvl w:val="3"/>
          <w:numId w:val="4"/>
        </w:numPr>
        <w:tabs>
          <w:tab w:val="left" w:pos="1530"/>
        </w:tabs>
        <w:spacing w:before="120" w:after="120"/>
        <w:ind w:left="1526"/>
        <w:contextualSpacing w:val="0"/>
        <w:jc w:val="both"/>
        <w:rPr>
          <w:rFonts w:ascii="Arial" w:hAnsi="Arial" w:cs="Arial"/>
          <w:sz w:val="22"/>
          <w:szCs w:val="22"/>
        </w:rPr>
      </w:pPr>
      <w:r w:rsidRPr="00A50C85">
        <w:rPr>
          <w:rFonts w:ascii="Arial" w:hAnsi="Arial" w:cs="Arial"/>
          <w:sz w:val="22"/>
          <w:szCs w:val="22"/>
        </w:rPr>
        <w:t>Adrian Roberts declared his existing relationship with Bank of Ireland, being a Network Member and a shareholder of Vocalink.</w:t>
      </w:r>
    </w:p>
    <w:p w:rsidR="00C179FD" w:rsidRPr="00150EA1" w:rsidRDefault="00C179FD" w:rsidP="00C179FD">
      <w:pPr>
        <w:pStyle w:val="ListNumber"/>
        <w:numPr>
          <w:ilvl w:val="3"/>
          <w:numId w:val="4"/>
        </w:numPr>
        <w:tabs>
          <w:tab w:val="left" w:pos="1530"/>
        </w:tabs>
        <w:spacing w:before="120"/>
        <w:ind w:left="1526"/>
        <w:contextualSpacing w:val="0"/>
        <w:jc w:val="both"/>
        <w:rPr>
          <w:rFonts w:ascii="Arial" w:hAnsi="Arial" w:cs="Arial"/>
          <w:sz w:val="22"/>
          <w:szCs w:val="22"/>
        </w:rPr>
      </w:pPr>
      <w:r w:rsidRPr="00A50C85">
        <w:rPr>
          <w:rFonts w:ascii="Arial" w:hAnsi="Arial" w:cs="Arial"/>
          <w:sz w:val="22"/>
          <w:szCs w:val="22"/>
        </w:rPr>
        <w:t>Fiona Walmsley declared her existing relationship with RBS, being a Network Member and a shareholder of Vocalink.</w:t>
      </w:r>
      <w:bookmarkStart w:id="2" w:name="_Hlk508182631"/>
    </w:p>
    <w:bookmarkEnd w:id="2"/>
    <w:p w:rsidR="00C179FD" w:rsidRDefault="00C179FD" w:rsidP="00C179FD">
      <w:pPr>
        <w:ind w:left="360"/>
        <w:jc w:val="both"/>
        <w:rPr>
          <w:rFonts w:ascii="Arial" w:eastAsia="Calibri" w:hAnsi="Arial" w:cs="Arial"/>
          <w:sz w:val="22"/>
          <w:szCs w:val="22"/>
          <w:lang w:eastAsia="en-US"/>
        </w:rPr>
      </w:pPr>
    </w:p>
    <w:p w:rsidR="00C179FD" w:rsidRPr="00DA0E41" w:rsidRDefault="00C179FD" w:rsidP="00C179FD">
      <w:pPr>
        <w:ind w:left="360"/>
        <w:jc w:val="both"/>
        <w:rPr>
          <w:rFonts w:ascii="Arial" w:eastAsia="Calibri" w:hAnsi="Arial" w:cs="Arial"/>
          <w:sz w:val="22"/>
          <w:szCs w:val="22"/>
          <w:lang w:eastAsia="en-US"/>
        </w:rPr>
      </w:pPr>
    </w:p>
    <w:p w:rsidR="00C179FD" w:rsidRDefault="00C179FD" w:rsidP="00C179FD">
      <w:pPr>
        <w:pStyle w:val="ListNumber"/>
        <w:numPr>
          <w:ilvl w:val="0"/>
          <w:numId w:val="2"/>
        </w:numPr>
        <w:tabs>
          <w:tab w:val="left" w:pos="720"/>
        </w:tabs>
        <w:jc w:val="both"/>
        <w:rPr>
          <w:rFonts w:ascii="Arial" w:hAnsi="Arial" w:cs="Arial"/>
          <w:b/>
          <w:sz w:val="22"/>
          <w:szCs w:val="22"/>
        </w:rPr>
      </w:pPr>
      <w:r>
        <w:rPr>
          <w:rFonts w:ascii="Arial" w:hAnsi="Arial" w:cs="Arial"/>
          <w:b/>
          <w:sz w:val="22"/>
          <w:szCs w:val="22"/>
        </w:rPr>
        <w:t>Minutes of the Previous Board Meeting and Matters Arising</w:t>
      </w:r>
    </w:p>
    <w:p w:rsidR="00C179FD" w:rsidRPr="00DA0E41" w:rsidRDefault="00C179FD" w:rsidP="00C179FD">
      <w:pPr>
        <w:ind w:left="360"/>
        <w:jc w:val="both"/>
        <w:rPr>
          <w:rFonts w:ascii="Arial" w:eastAsia="Calibri" w:hAnsi="Arial" w:cs="Arial"/>
          <w:sz w:val="22"/>
          <w:szCs w:val="22"/>
          <w:lang w:eastAsia="en-US"/>
        </w:rPr>
      </w:pPr>
    </w:p>
    <w:p w:rsidR="00C179FD" w:rsidRPr="00D12418" w:rsidRDefault="00C179FD" w:rsidP="00C179FD">
      <w:pPr>
        <w:pStyle w:val="ListNumber"/>
        <w:tabs>
          <w:tab w:val="left" w:pos="720"/>
        </w:tabs>
        <w:ind w:left="360"/>
        <w:jc w:val="both"/>
        <w:rPr>
          <w:rFonts w:ascii="Arial" w:hAnsi="Arial" w:cs="Arial"/>
          <w:sz w:val="22"/>
          <w:szCs w:val="22"/>
        </w:rPr>
      </w:pPr>
      <w:r w:rsidRPr="00D12418">
        <w:rPr>
          <w:rFonts w:ascii="Arial" w:hAnsi="Arial" w:cs="Arial"/>
          <w:sz w:val="22"/>
          <w:szCs w:val="22"/>
        </w:rPr>
        <w:t xml:space="preserve">The Chairman stated that the minutes of the meeting on </w:t>
      </w:r>
      <w:r>
        <w:rPr>
          <w:rFonts w:ascii="Arial" w:hAnsi="Arial" w:cs="Arial"/>
          <w:sz w:val="22"/>
          <w:szCs w:val="22"/>
        </w:rPr>
        <w:t>5</w:t>
      </w:r>
      <w:r w:rsidRPr="008A4292">
        <w:rPr>
          <w:rFonts w:ascii="Arial" w:hAnsi="Arial" w:cs="Arial"/>
          <w:sz w:val="22"/>
          <w:szCs w:val="22"/>
          <w:vertAlign w:val="superscript"/>
        </w:rPr>
        <w:t>th</w:t>
      </w:r>
      <w:r>
        <w:rPr>
          <w:rFonts w:ascii="Arial" w:hAnsi="Arial" w:cs="Arial"/>
          <w:sz w:val="22"/>
          <w:szCs w:val="22"/>
        </w:rPr>
        <w:t xml:space="preserve"> April</w:t>
      </w:r>
      <w:r w:rsidRPr="00D12418">
        <w:rPr>
          <w:rFonts w:ascii="Arial" w:hAnsi="Arial" w:cs="Arial"/>
          <w:sz w:val="22"/>
          <w:szCs w:val="22"/>
        </w:rPr>
        <w:t xml:space="preserve"> 2018 had already been approved.</w:t>
      </w:r>
    </w:p>
    <w:p w:rsidR="00C179FD" w:rsidRPr="00DA0E41" w:rsidRDefault="00C179FD" w:rsidP="00C179FD">
      <w:pPr>
        <w:ind w:left="360"/>
        <w:jc w:val="both"/>
        <w:rPr>
          <w:rFonts w:ascii="Arial" w:eastAsia="Calibri" w:hAnsi="Arial" w:cs="Arial"/>
          <w:sz w:val="22"/>
          <w:szCs w:val="22"/>
          <w:lang w:eastAsia="en-US"/>
        </w:rPr>
      </w:pPr>
    </w:p>
    <w:p w:rsidR="00C179FD" w:rsidRPr="00716601" w:rsidRDefault="00C179FD" w:rsidP="00C179FD">
      <w:pPr>
        <w:ind w:left="360"/>
        <w:rPr>
          <w:rFonts w:ascii="Arial" w:hAnsi="Arial" w:cs="Arial"/>
          <w:sz w:val="22"/>
          <w:szCs w:val="22"/>
        </w:rPr>
      </w:pPr>
      <w:r w:rsidRPr="00716601">
        <w:rPr>
          <w:rFonts w:ascii="Arial" w:hAnsi="Arial" w:cs="Arial"/>
          <w:sz w:val="22"/>
          <w:szCs w:val="22"/>
        </w:rPr>
        <w:t>All actions from the previous meetings of the Company have been completed or were on the agenda for this or future meetings.</w:t>
      </w:r>
    </w:p>
    <w:p w:rsidR="00C179FD" w:rsidRPr="00716601" w:rsidRDefault="00C179FD" w:rsidP="00C179FD">
      <w:pPr>
        <w:ind w:left="360"/>
        <w:jc w:val="both"/>
        <w:rPr>
          <w:rFonts w:ascii="Arial" w:eastAsia="Calibri" w:hAnsi="Arial" w:cs="Arial"/>
          <w:sz w:val="22"/>
          <w:szCs w:val="22"/>
          <w:lang w:eastAsia="en-US"/>
        </w:rPr>
      </w:pPr>
    </w:p>
    <w:p w:rsidR="00C179FD" w:rsidRPr="00716601" w:rsidRDefault="00C179FD" w:rsidP="00C179FD">
      <w:pPr>
        <w:pStyle w:val="ListNumber"/>
        <w:tabs>
          <w:tab w:val="left" w:pos="720"/>
        </w:tabs>
        <w:ind w:left="360"/>
        <w:jc w:val="both"/>
        <w:rPr>
          <w:rFonts w:ascii="Arial" w:hAnsi="Arial" w:cs="Arial"/>
          <w:sz w:val="22"/>
          <w:szCs w:val="22"/>
        </w:rPr>
      </w:pPr>
      <w:r w:rsidRPr="00716601">
        <w:rPr>
          <w:rFonts w:ascii="Arial" w:hAnsi="Arial" w:cs="Arial"/>
          <w:sz w:val="22"/>
          <w:szCs w:val="22"/>
        </w:rPr>
        <w:t>There were no matters arising.</w:t>
      </w:r>
    </w:p>
    <w:p w:rsidR="00C179FD" w:rsidRPr="00606E49" w:rsidRDefault="00C179FD" w:rsidP="00C179FD">
      <w:pPr>
        <w:ind w:left="360"/>
        <w:jc w:val="both"/>
        <w:rPr>
          <w:rFonts w:ascii="Arial" w:eastAsia="Calibri" w:hAnsi="Arial" w:cs="Arial"/>
          <w:sz w:val="22"/>
          <w:szCs w:val="22"/>
          <w:lang w:eastAsia="en-US"/>
        </w:rPr>
      </w:pPr>
      <w:bookmarkStart w:id="3" w:name="_Hlk484274450"/>
      <w:bookmarkStart w:id="4" w:name="_Hlk471464777"/>
    </w:p>
    <w:p w:rsidR="00C179FD" w:rsidRPr="00606E49" w:rsidRDefault="00C179FD" w:rsidP="00C179FD">
      <w:pPr>
        <w:ind w:left="360"/>
        <w:jc w:val="both"/>
        <w:rPr>
          <w:rFonts w:ascii="Arial" w:eastAsia="Calibri" w:hAnsi="Arial" w:cs="Arial"/>
          <w:sz w:val="22"/>
          <w:szCs w:val="22"/>
          <w:lang w:eastAsia="en-US"/>
        </w:rPr>
      </w:pPr>
    </w:p>
    <w:p w:rsidR="00C179FD" w:rsidRPr="002168E6" w:rsidRDefault="00C179FD" w:rsidP="00C179FD">
      <w:pPr>
        <w:pStyle w:val="ListNumber"/>
        <w:numPr>
          <w:ilvl w:val="0"/>
          <w:numId w:val="2"/>
        </w:numPr>
        <w:rPr>
          <w:rFonts w:ascii="Arial" w:hAnsi="Arial" w:cs="Arial"/>
          <w:b/>
          <w:sz w:val="22"/>
          <w:szCs w:val="22"/>
        </w:rPr>
      </w:pPr>
      <w:r w:rsidRPr="002168E6">
        <w:rPr>
          <w:rFonts w:ascii="Arial" w:hAnsi="Arial" w:cs="Arial"/>
          <w:b/>
          <w:sz w:val="22"/>
          <w:szCs w:val="22"/>
        </w:rPr>
        <w:t>CEO’s Report</w:t>
      </w:r>
    </w:p>
    <w:bookmarkEnd w:id="3"/>
    <w:p w:rsidR="00C179FD" w:rsidRDefault="00C179FD" w:rsidP="00C179FD">
      <w:pPr>
        <w:pStyle w:val="ListNumber"/>
        <w:ind w:left="360"/>
        <w:rPr>
          <w:rFonts w:ascii="Arial" w:hAnsi="Arial" w:cs="Arial"/>
          <w:sz w:val="22"/>
          <w:szCs w:val="22"/>
        </w:rPr>
      </w:pPr>
    </w:p>
    <w:p w:rsidR="00C179FD" w:rsidRPr="006B00FA" w:rsidRDefault="00C179FD" w:rsidP="00C179FD">
      <w:pPr>
        <w:pStyle w:val="ListNumber"/>
        <w:tabs>
          <w:tab w:val="left" w:pos="720"/>
        </w:tabs>
        <w:ind w:left="360"/>
        <w:rPr>
          <w:rFonts w:ascii="Arial" w:hAnsi="Arial" w:cs="Arial"/>
          <w:sz w:val="22"/>
          <w:szCs w:val="22"/>
        </w:rPr>
      </w:pPr>
      <w:r w:rsidRPr="006B00FA">
        <w:rPr>
          <w:rFonts w:ascii="Arial" w:hAnsi="Arial" w:cs="Arial"/>
          <w:sz w:val="22"/>
          <w:szCs w:val="22"/>
        </w:rPr>
        <w:lastRenderedPageBreak/>
        <w:t xml:space="preserve">The Board noted the contents of the CEO Report and that the key matters were covered by separate agenda items. </w:t>
      </w:r>
    </w:p>
    <w:p w:rsidR="00C179FD" w:rsidRDefault="00C179FD" w:rsidP="00C179FD">
      <w:pPr>
        <w:pStyle w:val="ListNumber"/>
        <w:ind w:left="360"/>
        <w:rPr>
          <w:rFonts w:ascii="Arial" w:hAnsi="Arial" w:cs="Arial"/>
          <w:sz w:val="22"/>
          <w:szCs w:val="22"/>
        </w:rPr>
      </w:pPr>
    </w:p>
    <w:p w:rsidR="00F7143C" w:rsidRDefault="00F7143C" w:rsidP="00F7143C">
      <w:pPr>
        <w:pStyle w:val="ListNumber"/>
        <w:tabs>
          <w:tab w:val="left" w:pos="720"/>
        </w:tabs>
        <w:ind w:left="360"/>
        <w:rPr>
          <w:rFonts w:ascii="Arial" w:hAnsi="Arial" w:cs="Arial"/>
          <w:color w:val="FF0000"/>
          <w:sz w:val="22"/>
          <w:szCs w:val="22"/>
        </w:rPr>
      </w:pPr>
      <w:r>
        <w:rPr>
          <w:rFonts w:ascii="Arial" w:hAnsi="Arial" w:cs="Arial"/>
          <w:sz w:val="22"/>
          <w:szCs w:val="22"/>
        </w:rPr>
        <w:t>(Redacted under Confidential Grounds)</w:t>
      </w:r>
    </w:p>
    <w:p w:rsidR="00F7143C" w:rsidRPr="00606E49" w:rsidRDefault="00F7143C" w:rsidP="00C179FD">
      <w:pPr>
        <w:pStyle w:val="ListNumber"/>
        <w:ind w:left="360"/>
        <w:rPr>
          <w:rFonts w:ascii="Arial" w:hAnsi="Arial" w:cs="Arial"/>
          <w:sz w:val="22"/>
          <w:szCs w:val="22"/>
        </w:rPr>
      </w:pPr>
    </w:p>
    <w:p w:rsidR="00C179FD" w:rsidRPr="00E730FA" w:rsidRDefault="00C179FD" w:rsidP="00C179FD">
      <w:pPr>
        <w:pStyle w:val="ListNumber"/>
        <w:ind w:left="360"/>
        <w:rPr>
          <w:rFonts w:ascii="Arial" w:hAnsi="Arial" w:cs="Arial"/>
          <w:sz w:val="22"/>
          <w:szCs w:val="22"/>
        </w:rPr>
      </w:pPr>
    </w:p>
    <w:p w:rsidR="00C179FD" w:rsidRDefault="00C179FD" w:rsidP="00C179FD">
      <w:pPr>
        <w:pStyle w:val="ListNumber"/>
        <w:tabs>
          <w:tab w:val="left" w:pos="720"/>
        </w:tabs>
        <w:ind w:left="360"/>
        <w:jc w:val="both"/>
        <w:rPr>
          <w:rFonts w:ascii="Arial" w:hAnsi="Arial" w:cs="Arial"/>
          <w:sz w:val="22"/>
          <w:szCs w:val="22"/>
        </w:rPr>
      </w:pPr>
      <w:r>
        <w:rPr>
          <w:rFonts w:ascii="Arial" w:hAnsi="Arial" w:cs="Arial"/>
          <w:sz w:val="22"/>
          <w:szCs w:val="22"/>
        </w:rPr>
        <w:t>The Board noted that there was no evidence that the recent TSB IT problems had led to changes in transaction levels.</w:t>
      </w:r>
    </w:p>
    <w:p w:rsidR="00C179FD" w:rsidRDefault="00C179FD" w:rsidP="00C179FD">
      <w:pPr>
        <w:pStyle w:val="ListNumber"/>
        <w:tabs>
          <w:tab w:val="left" w:pos="720"/>
        </w:tabs>
        <w:ind w:left="360"/>
        <w:jc w:val="both"/>
        <w:rPr>
          <w:rFonts w:ascii="Arial" w:hAnsi="Arial" w:cs="Arial"/>
          <w:sz w:val="22"/>
          <w:szCs w:val="22"/>
        </w:rPr>
      </w:pPr>
    </w:p>
    <w:p w:rsidR="00C179FD" w:rsidRPr="00E730FA" w:rsidRDefault="00C179FD" w:rsidP="00C179FD">
      <w:pPr>
        <w:pStyle w:val="ListNumber"/>
        <w:tabs>
          <w:tab w:val="left" w:pos="720"/>
        </w:tabs>
        <w:ind w:left="360"/>
        <w:jc w:val="both"/>
        <w:rPr>
          <w:rFonts w:ascii="Arial" w:hAnsi="Arial" w:cs="Arial"/>
          <w:sz w:val="22"/>
          <w:szCs w:val="22"/>
        </w:rPr>
      </w:pPr>
    </w:p>
    <w:p w:rsidR="00C179FD" w:rsidRDefault="00C179FD" w:rsidP="00C179FD">
      <w:pPr>
        <w:pStyle w:val="ListNumber"/>
        <w:numPr>
          <w:ilvl w:val="0"/>
          <w:numId w:val="2"/>
        </w:numPr>
        <w:rPr>
          <w:rFonts w:ascii="Arial" w:hAnsi="Arial" w:cs="Arial"/>
          <w:b/>
          <w:sz w:val="22"/>
          <w:szCs w:val="22"/>
        </w:rPr>
      </w:pPr>
      <w:bookmarkStart w:id="5" w:name="_Hlk484274752"/>
      <w:r>
        <w:rPr>
          <w:rFonts w:ascii="Arial" w:hAnsi="Arial" w:cs="Arial"/>
          <w:b/>
          <w:sz w:val="22"/>
          <w:szCs w:val="22"/>
        </w:rPr>
        <w:t>Progress of the Mandated Tender</w:t>
      </w:r>
    </w:p>
    <w:p w:rsidR="00C179FD" w:rsidRDefault="00C179FD" w:rsidP="00C179FD">
      <w:pPr>
        <w:pStyle w:val="ListNumber"/>
        <w:tabs>
          <w:tab w:val="left" w:pos="720"/>
        </w:tabs>
        <w:ind w:left="360"/>
        <w:rPr>
          <w:rFonts w:ascii="Arial" w:hAnsi="Arial" w:cs="Arial"/>
          <w:sz w:val="22"/>
          <w:szCs w:val="22"/>
        </w:rPr>
      </w:pPr>
    </w:p>
    <w:p w:rsidR="00C179FD" w:rsidRPr="00F65F77" w:rsidRDefault="00C179FD" w:rsidP="00C179FD">
      <w:pPr>
        <w:pStyle w:val="ListNumber"/>
        <w:tabs>
          <w:tab w:val="left" w:pos="720"/>
        </w:tabs>
        <w:ind w:left="360"/>
        <w:rPr>
          <w:rFonts w:ascii="Arial" w:hAnsi="Arial" w:cs="Arial"/>
          <w:sz w:val="22"/>
          <w:szCs w:val="22"/>
        </w:rPr>
      </w:pPr>
      <w:r w:rsidRPr="00F65F77">
        <w:rPr>
          <w:rFonts w:ascii="Arial" w:hAnsi="Arial" w:cs="Arial"/>
          <w:sz w:val="22"/>
          <w:szCs w:val="22"/>
        </w:rPr>
        <w:t xml:space="preserve">The Board </w:t>
      </w:r>
      <w:r>
        <w:rPr>
          <w:rFonts w:ascii="Arial" w:hAnsi="Arial" w:cs="Arial"/>
          <w:sz w:val="22"/>
          <w:szCs w:val="22"/>
        </w:rPr>
        <w:t>discussed</w:t>
      </w:r>
      <w:r w:rsidRPr="00F65F77">
        <w:rPr>
          <w:rFonts w:ascii="Arial" w:hAnsi="Arial" w:cs="Arial"/>
          <w:sz w:val="22"/>
          <w:szCs w:val="22"/>
        </w:rPr>
        <w:t xml:space="preserve"> </w:t>
      </w:r>
      <w:r>
        <w:rPr>
          <w:rFonts w:ascii="Arial" w:hAnsi="Arial" w:cs="Arial"/>
          <w:sz w:val="22"/>
          <w:szCs w:val="22"/>
        </w:rPr>
        <w:t>the</w:t>
      </w:r>
      <w:r w:rsidRPr="00F65F77">
        <w:rPr>
          <w:rFonts w:ascii="Arial" w:hAnsi="Arial" w:cs="Arial"/>
          <w:sz w:val="22"/>
          <w:szCs w:val="22"/>
        </w:rPr>
        <w:t xml:space="preserve"> update on the progress of the mandated tender.</w:t>
      </w:r>
    </w:p>
    <w:p w:rsidR="00C179FD" w:rsidRPr="00F65F77" w:rsidRDefault="00C179FD" w:rsidP="00C179FD">
      <w:pPr>
        <w:pStyle w:val="ListNumber"/>
        <w:tabs>
          <w:tab w:val="left" w:pos="720"/>
        </w:tabs>
        <w:ind w:left="360"/>
        <w:rPr>
          <w:rFonts w:ascii="Arial" w:hAnsi="Arial" w:cs="Arial"/>
          <w:sz w:val="22"/>
          <w:szCs w:val="22"/>
        </w:rPr>
      </w:pPr>
    </w:p>
    <w:p w:rsidR="00F7143C" w:rsidRDefault="00F7143C" w:rsidP="00F7143C">
      <w:pPr>
        <w:pStyle w:val="ListNumber"/>
        <w:tabs>
          <w:tab w:val="left" w:pos="720"/>
        </w:tabs>
        <w:ind w:left="360"/>
        <w:rPr>
          <w:rFonts w:ascii="Arial" w:hAnsi="Arial" w:cs="Arial"/>
          <w:color w:val="FF0000"/>
          <w:sz w:val="22"/>
          <w:szCs w:val="22"/>
        </w:rPr>
      </w:pPr>
      <w:r>
        <w:rPr>
          <w:rFonts w:ascii="Arial" w:hAnsi="Arial" w:cs="Arial"/>
          <w:sz w:val="22"/>
          <w:szCs w:val="22"/>
        </w:rPr>
        <w:t>(Redacted under Confidential Grounds)</w:t>
      </w:r>
    </w:p>
    <w:p w:rsidR="00C179FD" w:rsidRPr="00606E49" w:rsidRDefault="00C179FD" w:rsidP="00C179FD">
      <w:pPr>
        <w:pStyle w:val="ListNumber"/>
        <w:tabs>
          <w:tab w:val="left" w:pos="720"/>
        </w:tabs>
        <w:ind w:left="360"/>
        <w:rPr>
          <w:rFonts w:ascii="Arial" w:hAnsi="Arial" w:cs="Arial"/>
          <w:sz w:val="22"/>
          <w:szCs w:val="22"/>
        </w:rPr>
      </w:pPr>
    </w:p>
    <w:bookmarkEnd w:id="5"/>
    <w:p w:rsidR="00C179FD" w:rsidRDefault="00C179FD" w:rsidP="00C179FD">
      <w:pPr>
        <w:pStyle w:val="ListNumber"/>
        <w:tabs>
          <w:tab w:val="left" w:pos="720"/>
        </w:tabs>
        <w:ind w:left="360"/>
        <w:rPr>
          <w:rFonts w:ascii="Arial" w:hAnsi="Arial" w:cs="Arial"/>
          <w:sz w:val="22"/>
          <w:szCs w:val="22"/>
        </w:rPr>
      </w:pPr>
    </w:p>
    <w:p w:rsidR="00C179FD" w:rsidRDefault="00C179FD" w:rsidP="00C179FD">
      <w:pPr>
        <w:pStyle w:val="ListNumber"/>
        <w:numPr>
          <w:ilvl w:val="0"/>
          <w:numId w:val="2"/>
        </w:numPr>
        <w:rPr>
          <w:rFonts w:ascii="Arial" w:hAnsi="Arial" w:cs="Arial"/>
          <w:b/>
          <w:sz w:val="22"/>
          <w:szCs w:val="22"/>
        </w:rPr>
      </w:pPr>
      <w:r>
        <w:rPr>
          <w:rFonts w:ascii="Arial" w:hAnsi="Arial" w:cs="Arial"/>
          <w:b/>
          <w:sz w:val="22"/>
          <w:szCs w:val="22"/>
        </w:rPr>
        <w:t xml:space="preserve">Update on </w:t>
      </w:r>
      <w:r w:rsidRPr="007150AC">
        <w:rPr>
          <w:rFonts w:ascii="Arial" w:hAnsi="Arial" w:cs="Arial"/>
          <w:b/>
          <w:sz w:val="22"/>
          <w:szCs w:val="22"/>
        </w:rPr>
        <w:t xml:space="preserve">Interchange </w:t>
      </w:r>
      <w:r>
        <w:rPr>
          <w:rFonts w:ascii="Arial" w:hAnsi="Arial" w:cs="Arial"/>
          <w:b/>
          <w:sz w:val="22"/>
          <w:szCs w:val="22"/>
        </w:rPr>
        <w:t>and the Enhanced LINK Financial Inclusion Programme</w:t>
      </w:r>
    </w:p>
    <w:p w:rsidR="00C179FD" w:rsidRPr="00B110EA" w:rsidRDefault="00C179FD" w:rsidP="00C179FD">
      <w:pPr>
        <w:pStyle w:val="ListNumber"/>
        <w:ind w:left="360"/>
        <w:rPr>
          <w:rFonts w:ascii="Arial" w:hAnsi="Arial" w:cs="Arial"/>
          <w:b/>
          <w:sz w:val="22"/>
          <w:szCs w:val="22"/>
        </w:rPr>
      </w:pPr>
    </w:p>
    <w:p w:rsidR="00C179FD" w:rsidRPr="00B110EA" w:rsidRDefault="00C179FD" w:rsidP="00C179FD">
      <w:pPr>
        <w:pStyle w:val="ListNumber"/>
        <w:ind w:left="360"/>
        <w:rPr>
          <w:rFonts w:ascii="Arial" w:hAnsi="Arial" w:cs="Arial"/>
          <w:sz w:val="22"/>
          <w:szCs w:val="22"/>
        </w:rPr>
      </w:pPr>
      <w:r w:rsidRPr="00B110EA">
        <w:rPr>
          <w:rFonts w:ascii="Arial" w:hAnsi="Arial" w:cs="Arial"/>
          <w:sz w:val="22"/>
          <w:szCs w:val="22"/>
        </w:rPr>
        <w:t>The Board was provided with an update on the interchange position and the work underway to establish the new Financial Inclusion Programme (FIP) and reporting.</w:t>
      </w:r>
    </w:p>
    <w:p w:rsidR="00C179FD" w:rsidRPr="00B110EA" w:rsidRDefault="00C179FD" w:rsidP="00C179FD">
      <w:pPr>
        <w:pStyle w:val="ListNumber"/>
        <w:ind w:left="360"/>
        <w:rPr>
          <w:rFonts w:ascii="Arial" w:hAnsi="Arial" w:cs="Arial"/>
          <w:sz w:val="22"/>
          <w:szCs w:val="22"/>
        </w:rPr>
      </w:pPr>
    </w:p>
    <w:p w:rsidR="00F7143C" w:rsidRDefault="00F7143C" w:rsidP="00F7143C">
      <w:pPr>
        <w:pStyle w:val="ListNumber"/>
        <w:tabs>
          <w:tab w:val="left" w:pos="720"/>
        </w:tabs>
        <w:ind w:left="360"/>
        <w:rPr>
          <w:rFonts w:ascii="Arial" w:hAnsi="Arial" w:cs="Arial"/>
          <w:color w:val="FF0000"/>
          <w:sz w:val="22"/>
          <w:szCs w:val="22"/>
        </w:rPr>
      </w:pPr>
      <w:r>
        <w:rPr>
          <w:rFonts w:ascii="Arial" w:hAnsi="Arial" w:cs="Arial"/>
          <w:sz w:val="22"/>
          <w:szCs w:val="22"/>
        </w:rPr>
        <w:t>(Redacted under Confidential Grounds)</w:t>
      </w:r>
    </w:p>
    <w:p w:rsidR="00C179FD" w:rsidRPr="00606E49" w:rsidRDefault="00C179FD" w:rsidP="00C179FD">
      <w:pPr>
        <w:pStyle w:val="ListNumber"/>
        <w:ind w:left="360"/>
        <w:rPr>
          <w:rFonts w:ascii="Arial" w:hAnsi="Arial" w:cs="Arial"/>
          <w:sz w:val="22"/>
          <w:szCs w:val="22"/>
        </w:rPr>
      </w:pPr>
    </w:p>
    <w:p w:rsidR="00C179FD" w:rsidRDefault="00C179FD" w:rsidP="00C179FD">
      <w:pPr>
        <w:pStyle w:val="ListNumber"/>
        <w:tabs>
          <w:tab w:val="left" w:pos="720"/>
        </w:tabs>
        <w:ind w:left="360"/>
        <w:rPr>
          <w:rFonts w:ascii="Arial" w:hAnsi="Arial" w:cs="Arial"/>
          <w:sz w:val="22"/>
          <w:szCs w:val="22"/>
        </w:rPr>
      </w:pPr>
    </w:p>
    <w:p w:rsidR="00C179FD" w:rsidRPr="00F7143C" w:rsidRDefault="00F7143C" w:rsidP="00C179FD">
      <w:pPr>
        <w:pStyle w:val="ListNumber"/>
        <w:numPr>
          <w:ilvl w:val="0"/>
          <w:numId w:val="2"/>
        </w:numPr>
        <w:rPr>
          <w:rFonts w:ascii="Arial" w:hAnsi="Arial" w:cs="Arial"/>
          <w:b/>
          <w:sz w:val="22"/>
          <w:szCs w:val="22"/>
        </w:rPr>
      </w:pPr>
      <w:r w:rsidRPr="00F7143C">
        <w:rPr>
          <w:rFonts w:ascii="Arial" w:hAnsi="Arial" w:cs="Arial"/>
          <w:b/>
          <w:sz w:val="22"/>
          <w:szCs w:val="22"/>
        </w:rPr>
        <w:t>Agenda item redacted under Confidential Grounds</w:t>
      </w:r>
    </w:p>
    <w:p w:rsidR="00C179FD" w:rsidRPr="00AD3830" w:rsidRDefault="00C179FD" w:rsidP="00C179FD">
      <w:pPr>
        <w:pStyle w:val="ListNumber"/>
        <w:tabs>
          <w:tab w:val="left" w:pos="720"/>
        </w:tabs>
        <w:ind w:left="360"/>
        <w:rPr>
          <w:rFonts w:ascii="Arial" w:hAnsi="Arial" w:cs="Arial"/>
          <w:sz w:val="22"/>
          <w:szCs w:val="22"/>
          <w:highlight w:val="yellow"/>
        </w:rPr>
      </w:pPr>
    </w:p>
    <w:p w:rsidR="00C179FD" w:rsidRDefault="00C179FD" w:rsidP="00C179FD">
      <w:pPr>
        <w:pStyle w:val="ListNumber"/>
        <w:ind w:left="360"/>
        <w:rPr>
          <w:rFonts w:ascii="Arial" w:hAnsi="Arial" w:cs="Arial"/>
          <w:sz w:val="22"/>
          <w:szCs w:val="22"/>
        </w:rPr>
      </w:pPr>
    </w:p>
    <w:p w:rsidR="00C179FD" w:rsidRPr="007D2A57" w:rsidRDefault="00C179FD" w:rsidP="00C179FD">
      <w:pPr>
        <w:pStyle w:val="ListNumber"/>
        <w:tabs>
          <w:tab w:val="left" w:pos="720"/>
        </w:tabs>
        <w:ind w:left="360"/>
        <w:jc w:val="both"/>
        <w:rPr>
          <w:rFonts w:ascii="Arial" w:hAnsi="Arial" w:cs="Arial"/>
          <w:sz w:val="22"/>
          <w:szCs w:val="22"/>
        </w:rPr>
      </w:pPr>
    </w:p>
    <w:p w:rsidR="00C179FD" w:rsidRPr="002A3B14" w:rsidRDefault="00C179FD" w:rsidP="00C179FD">
      <w:pPr>
        <w:pStyle w:val="ListNumber"/>
        <w:numPr>
          <w:ilvl w:val="0"/>
          <w:numId w:val="2"/>
        </w:numPr>
        <w:rPr>
          <w:rFonts w:ascii="Arial" w:hAnsi="Arial" w:cs="Arial"/>
          <w:b/>
          <w:sz w:val="22"/>
          <w:szCs w:val="22"/>
        </w:rPr>
      </w:pPr>
      <w:r>
        <w:rPr>
          <w:rFonts w:ascii="Arial" w:hAnsi="Arial" w:cs="Arial"/>
          <w:b/>
          <w:sz w:val="22"/>
          <w:szCs w:val="22"/>
        </w:rPr>
        <w:t>Approach to HM Treasury’s Call for Evidence on “Cash and Digital Payments in the New Economy”</w:t>
      </w:r>
    </w:p>
    <w:p w:rsidR="00C179FD" w:rsidRPr="007D2A57" w:rsidRDefault="00C179FD" w:rsidP="00C179FD">
      <w:pPr>
        <w:pStyle w:val="ListNumber"/>
        <w:tabs>
          <w:tab w:val="left" w:pos="720"/>
        </w:tabs>
        <w:ind w:left="360"/>
        <w:jc w:val="both"/>
        <w:rPr>
          <w:rFonts w:ascii="Arial" w:hAnsi="Arial" w:cs="Arial"/>
          <w:sz w:val="22"/>
          <w:szCs w:val="22"/>
        </w:rPr>
      </w:pPr>
    </w:p>
    <w:p w:rsidR="00C179FD" w:rsidRPr="00DE02CC" w:rsidRDefault="00C179FD" w:rsidP="00C179FD">
      <w:pPr>
        <w:pStyle w:val="ListNumber"/>
        <w:tabs>
          <w:tab w:val="left" w:pos="720"/>
        </w:tabs>
        <w:ind w:left="360"/>
        <w:jc w:val="both"/>
        <w:rPr>
          <w:rFonts w:ascii="Arial" w:hAnsi="Arial" w:cs="Arial"/>
          <w:b/>
          <w:sz w:val="22"/>
          <w:szCs w:val="22"/>
        </w:rPr>
      </w:pPr>
      <w:r w:rsidRPr="00DE02CC">
        <w:rPr>
          <w:rFonts w:ascii="Arial" w:hAnsi="Arial" w:cs="Arial"/>
          <w:sz w:val="22"/>
          <w:szCs w:val="22"/>
        </w:rPr>
        <w:t xml:space="preserve">The Board considered LINK’s draft response to the Treasury’s Call for Evidence on Cash and the Digital Economy. It was agreed that the response would benefit from making it a more substantive, public document including reference to the Access to Cash Review. The denominations in some of the graphs also need to be clarified. </w:t>
      </w:r>
      <w:r w:rsidRPr="00DE02CC">
        <w:rPr>
          <w:rFonts w:ascii="Arial" w:hAnsi="Arial" w:cs="Arial"/>
          <w:b/>
          <w:sz w:val="22"/>
          <w:szCs w:val="22"/>
        </w:rPr>
        <w:t>ACTION : CEO/HEAD OF STRATEGY</w:t>
      </w:r>
      <w:r>
        <w:rPr>
          <w:rFonts w:ascii="Arial" w:hAnsi="Arial" w:cs="Arial"/>
          <w:b/>
          <w:sz w:val="22"/>
          <w:szCs w:val="22"/>
        </w:rPr>
        <w:t>.</w:t>
      </w:r>
    </w:p>
    <w:p w:rsidR="00C179FD" w:rsidRDefault="00C179FD" w:rsidP="00C179FD">
      <w:pPr>
        <w:pStyle w:val="ListNumber"/>
        <w:tabs>
          <w:tab w:val="left" w:pos="720"/>
        </w:tabs>
        <w:ind w:left="360"/>
        <w:jc w:val="both"/>
        <w:rPr>
          <w:rFonts w:ascii="Arial" w:hAnsi="Arial" w:cs="Arial"/>
          <w:b/>
          <w:sz w:val="22"/>
          <w:szCs w:val="22"/>
        </w:rPr>
      </w:pPr>
    </w:p>
    <w:p w:rsidR="00C179FD" w:rsidRPr="00DE02CC" w:rsidRDefault="00C179FD" w:rsidP="00C179FD">
      <w:pPr>
        <w:pStyle w:val="ListNumber"/>
        <w:tabs>
          <w:tab w:val="left" w:pos="720"/>
        </w:tabs>
        <w:ind w:left="360"/>
        <w:jc w:val="both"/>
        <w:rPr>
          <w:rFonts w:ascii="Arial" w:hAnsi="Arial" w:cs="Arial"/>
          <w:b/>
          <w:sz w:val="22"/>
          <w:szCs w:val="22"/>
        </w:rPr>
      </w:pPr>
      <w:r>
        <w:rPr>
          <w:rFonts w:ascii="Arial" w:hAnsi="Arial" w:cs="Arial"/>
          <w:sz w:val="22"/>
          <w:szCs w:val="22"/>
        </w:rPr>
        <w:t xml:space="preserve">The Board agreed to delegate finalisation of the response to the Chairman and CEO who would circulate a final draft to the Board prior to submission. </w:t>
      </w:r>
      <w:r w:rsidRPr="00DE02CC">
        <w:rPr>
          <w:rFonts w:ascii="Arial" w:hAnsi="Arial" w:cs="Arial"/>
          <w:b/>
          <w:sz w:val="22"/>
          <w:szCs w:val="22"/>
        </w:rPr>
        <w:t>ACTION : CHAIRMAN/CEO</w:t>
      </w:r>
      <w:r>
        <w:rPr>
          <w:rFonts w:ascii="Arial" w:hAnsi="Arial" w:cs="Arial"/>
          <w:b/>
          <w:sz w:val="22"/>
          <w:szCs w:val="22"/>
        </w:rPr>
        <w:t>.</w:t>
      </w:r>
    </w:p>
    <w:p w:rsidR="00C179FD" w:rsidRDefault="00C179FD" w:rsidP="00C179FD">
      <w:pPr>
        <w:pStyle w:val="ListNumber"/>
        <w:tabs>
          <w:tab w:val="left" w:pos="720"/>
        </w:tabs>
        <w:ind w:left="360"/>
        <w:jc w:val="both"/>
        <w:rPr>
          <w:rFonts w:ascii="Arial" w:hAnsi="Arial" w:cs="Arial"/>
          <w:b/>
          <w:sz w:val="22"/>
          <w:szCs w:val="22"/>
        </w:rPr>
      </w:pPr>
    </w:p>
    <w:p w:rsidR="00C179FD" w:rsidRPr="001E3BD9" w:rsidRDefault="00C179FD" w:rsidP="00C179FD">
      <w:pPr>
        <w:pStyle w:val="ListNumber"/>
        <w:tabs>
          <w:tab w:val="left" w:pos="720"/>
        </w:tabs>
        <w:ind w:left="360"/>
        <w:jc w:val="both"/>
        <w:rPr>
          <w:rFonts w:ascii="Arial" w:hAnsi="Arial" w:cs="Arial"/>
          <w:sz w:val="22"/>
          <w:szCs w:val="22"/>
        </w:rPr>
      </w:pPr>
      <w:bookmarkStart w:id="6" w:name="_Hlk463516430"/>
      <w:bookmarkStart w:id="7" w:name="_Hlk484275104"/>
      <w:bookmarkStart w:id="8" w:name="_Hlk469125541"/>
      <w:bookmarkEnd w:id="4"/>
    </w:p>
    <w:p w:rsidR="00C179FD" w:rsidRPr="001E3BD9" w:rsidRDefault="00C179FD" w:rsidP="00C179FD">
      <w:pPr>
        <w:pStyle w:val="ListNumber"/>
        <w:numPr>
          <w:ilvl w:val="0"/>
          <w:numId w:val="2"/>
        </w:numPr>
        <w:rPr>
          <w:rFonts w:ascii="Arial" w:hAnsi="Arial" w:cs="Arial"/>
          <w:b/>
          <w:sz w:val="22"/>
          <w:szCs w:val="22"/>
        </w:rPr>
      </w:pPr>
      <w:r w:rsidRPr="001E3BD9">
        <w:rPr>
          <w:rFonts w:ascii="Arial" w:hAnsi="Arial" w:cs="Arial"/>
          <w:b/>
          <w:sz w:val="22"/>
          <w:szCs w:val="22"/>
        </w:rPr>
        <w:t>Scheme Risk Management</w:t>
      </w:r>
    </w:p>
    <w:bookmarkEnd w:id="6"/>
    <w:p w:rsidR="00C179FD" w:rsidRPr="001E3BD9" w:rsidRDefault="00C179FD" w:rsidP="00C179FD">
      <w:pPr>
        <w:pStyle w:val="ListNumber"/>
        <w:tabs>
          <w:tab w:val="left" w:pos="720"/>
        </w:tabs>
        <w:ind w:left="360"/>
        <w:jc w:val="both"/>
        <w:rPr>
          <w:rFonts w:ascii="Arial" w:hAnsi="Arial" w:cs="Arial"/>
          <w:sz w:val="22"/>
          <w:szCs w:val="22"/>
        </w:rPr>
      </w:pPr>
    </w:p>
    <w:p w:rsidR="00C179FD" w:rsidRPr="001E3BD9" w:rsidRDefault="00C179FD" w:rsidP="00C179FD">
      <w:pPr>
        <w:pStyle w:val="ListNumber"/>
        <w:tabs>
          <w:tab w:val="left" w:pos="720"/>
        </w:tabs>
        <w:ind w:left="360"/>
        <w:rPr>
          <w:rFonts w:ascii="Arial" w:hAnsi="Arial" w:cs="Arial"/>
          <w:sz w:val="22"/>
          <w:szCs w:val="22"/>
        </w:rPr>
      </w:pPr>
      <w:r w:rsidRPr="001E3BD9">
        <w:rPr>
          <w:rFonts w:ascii="Arial" w:hAnsi="Arial" w:cs="Arial"/>
          <w:sz w:val="22"/>
          <w:szCs w:val="22"/>
        </w:rPr>
        <w:t>The Board reviewed and discussed the risk position as shown in the Risk Management Dashboard</w:t>
      </w:r>
      <w:bookmarkStart w:id="9" w:name="_Hlk479431528"/>
      <w:bookmarkStart w:id="10" w:name="_Hlk466205682"/>
      <w:bookmarkEnd w:id="7"/>
      <w:bookmarkEnd w:id="8"/>
      <w:r w:rsidRPr="001E3BD9">
        <w:rPr>
          <w:rFonts w:ascii="Arial" w:hAnsi="Arial" w:cs="Arial"/>
          <w:sz w:val="22"/>
          <w:szCs w:val="22"/>
        </w:rPr>
        <w:t>, which consisted of the following reports:</w:t>
      </w:r>
    </w:p>
    <w:p w:rsidR="00C179FD" w:rsidRPr="001E3BD9" w:rsidRDefault="00C179FD" w:rsidP="00C179FD">
      <w:pPr>
        <w:pStyle w:val="ListNumber"/>
        <w:numPr>
          <w:ilvl w:val="2"/>
          <w:numId w:val="1"/>
        </w:numPr>
        <w:tabs>
          <w:tab w:val="left" w:pos="720"/>
        </w:tabs>
        <w:spacing w:before="120" w:after="120"/>
        <w:ind w:left="1440"/>
        <w:contextualSpacing w:val="0"/>
        <w:jc w:val="both"/>
        <w:rPr>
          <w:rFonts w:ascii="Arial" w:hAnsi="Arial" w:cs="Arial"/>
          <w:sz w:val="22"/>
          <w:szCs w:val="22"/>
        </w:rPr>
      </w:pPr>
      <w:r w:rsidRPr="001E3BD9">
        <w:rPr>
          <w:rFonts w:ascii="Arial" w:hAnsi="Arial" w:cs="Arial"/>
          <w:sz w:val="22"/>
          <w:szCs w:val="22"/>
        </w:rPr>
        <w:t>Overview on Risk Management.</w:t>
      </w:r>
    </w:p>
    <w:p w:rsidR="00C179FD" w:rsidRPr="001E3BD9" w:rsidRDefault="00C179FD" w:rsidP="00C179FD">
      <w:pPr>
        <w:pStyle w:val="ListNumber"/>
        <w:numPr>
          <w:ilvl w:val="2"/>
          <w:numId w:val="1"/>
        </w:numPr>
        <w:tabs>
          <w:tab w:val="left" w:pos="720"/>
        </w:tabs>
        <w:spacing w:before="120" w:after="120"/>
        <w:ind w:left="1440"/>
        <w:contextualSpacing w:val="0"/>
        <w:jc w:val="both"/>
        <w:rPr>
          <w:rFonts w:ascii="Arial" w:hAnsi="Arial" w:cs="Arial"/>
          <w:sz w:val="22"/>
          <w:szCs w:val="22"/>
        </w:rPr>
      </w:pPr>
      <w:r w:rsidRPr="001E3BD9">
        <w:rPr>
          <w:rFonts w:ascii="Arial" w:hAnsi="Arial" w:cs="Arial"/>
          <w:sz w:val="22"/>
          <w:szCs w:val="22"/>
        </w:rPr>
        <w:t>Risk Summary.</w:t>
      </w:r>
    </w:p>
    <w:p w:rsidR="00C179FD" w:rsidRPr="001E3BD9" w:rsidRDefault="00C179FD" w:rsidP="00C179FD">
      <w:pPr>
        <w:pStyle w:val="ListNumber"/>
        <w:numPr>
          <w:ilvl w:val="2"/>
          <w:numId w:val="1"/>
        </w:numPr>
        <w:tabs>
          <w:tab w:val="left" w:pos="720"/>
        </w:tabs>
        <w:spacing w:before="120" w:after="120"/>
        <w:ind w:left="1440"/>
        <w:contextualSpacing w:val="0"/>
        <w:jc w:val="both"/>
        <w:rPr>
          <w:rFonts w:ascii="Arial" w:hAnsi="Arial" w:cs="Arial"/>
          <w:sz w:val="22"/>
          <w:szCs w:val="22"/>
        </w:rPr>
      </w:pPr>
      <w:r w:rsidRPr="001E3BD9">
        <w:rPr>
          <w:rFonts w:ascii="Arial" w:hAnsi="Arial" w:cs="Arial"/>
          <w:sz w:val="22"/>
          <w:szCs w:val="22"/>
        </w:rPr>
        <w:t>Risk Register Overview.</w:t>
      </w:r>
    </w:p>
    <w:p w:rsidR="00C179FD" w:rsidRPr="001E3BD9" w:rsidRDefault="00C179FD" w:rsidP="00C179FD">
      <w:pPr>
        <w:pStyle w:val="ListNumber"/>
        <w:numPr>
          <w:ilvl w:val="2"/>
          <w:numId w:val="1"/>
        </w:numPr>
        <w:tabs>
          <w:tab w:val="left" w:pos="720"/>
        </w:tabs>
        <w:spacing w:before="120" w:after="120"/>
        <w:ind w:left="1440"/>
        <w:contextualSpacing w:val="0"/>
        <w:jc w:val="both"/>
        <w:rPr>
          <w:rFonts w:ascii="Arial" w:hAnsi="Arial" w:cs="Arial"/>
          <w:sz w:val="22"/>
          <w:szCs w:val="22"/>
        </w:rPr>
      </w:pPr>
      <w:r w:rsidRPr="001E3BD9">
        <w:rPr>
          <w:rFonts w:ascii="Arial" w:hAnsi="Arial" w:cs="Arial"/>
          <w:sz w:val="22"/>
          <w:szCs w:val="22"/>
        </w:rPr>
        <w:t>Operational Risk Management.</w:t>
      </w:r>
    </w:p>
    <w:p w:rsidR="00C179FD" w:rsidRPr="001E3BD9" w:rsidRDefault="00C179FD" w:rsidP="00C179FD">
      <w:pPr>
        <w:pStyle w:val="ListNumber"/>
        <w:numPr>
          <w:ilvl w:val="2"/>
          <w:numId w:val="1"/>
        </w:numPr>
        <w:tabs>
          <w:tab w:val="left" w:pos="720"/>
        </w:tabs>
        <w:spacing w:before="120" w:after="120"/>
        <w:ind w:left="1440"/>
        <w:contextualSpacing w:val="0"/>
        <w:jc w:val="both"/>
        <w:rPr>
          <w:rFonts w:ascii="Arial" w:hAnsi="Arial" w:cs="Arial"/>
          <w:sz w:val="22"/>
          <w:szCs w:val="22"/>
        </w:rPr>
      </w:pPr>
      <w:r w:rsidRPr="001E3BD9">
        <w:rPr>
          <w:rFonts w:ascii="Arial" w:hAnsi="Arial" w:cs="Arial"/>
          <w:sz w:val="22"/>
          <w:szCs w:val="22"/>
        </w:rPr>
        <w:t>Member Risk Management.</w:t>
      </w:r>
    </w:p>
    <w:p w:rsidR="00C179FD" w:rsidRDefault="00C179FD" w:rsidP="00C179FD">
      <w:pPr>
        <w:pStyle w:val="ListNumber"/>
        <w:numPr>
          <w:ilvl w:val="2"/>
          <w:numId w:val="1"/>
        </w:numPr>
        <w:tabs>
          <w:tab w:val="left" w:pos="720"/>
        </w:tabs>
        <w:spacing w:before="120" w:after="120"/>
        <w:ind w:left="1440"/>
        <w:contextualSpacing w:val="0"/>
        <w:jc w:val="both"/>
        <w:rPr>
          <w:rFonts w:ascii="Arial" w:hAnsi="Arial" w:cs="Arial"/>
          <w:sz w:val="22"/>
          <w:szCs w:val="22"/>
        </w:rPr>
      </w:pPr>
      <w:r w:rsidRPr="001E3BD9">
        <w:rPr>
          <w:rFonts w:ascii="Arial" w:hAnsi="Arial" w:cs="Arial"/>
          <w:sz w:val="22"/>
          <w:szCs w:val="22"/>
        </w:rPr>
        <w:lastRenderedPageBreak/>
        <w:t>LSHL Cyber Resilience.</w:t>
      </w:r>
    </w:p>
    <w:p w:rsidR="00C179FD" w:rsidRPr="007C3CF5" w:rsidRDefault="00C179FD" w:rsidP="00C179FD">
      <w:pPr>
        <w:pStyle w:val="ListNumber"/>
        <w:numPr>
          <w:ilvl w:val="2"/>
          <w:numId w:val="1"/>
        </w:numPr>
        <w:tabs>
          <w:tab w:val="left" w:pos="720"/>
        </w:tabs>
        <w:spacing w:before="120" w:after="120"/>
        <w:ind w:left="1440"/>
        <w:contextualSpacing w:val="0"/>
        <w:jc w:val="both"/>
        <w:rPr>
          <w:rFonts w:ascii="Arial" w:hAnsi="Arial" w:cs="Arial"/>
          <w:sz w:val="22"/>
          <w:szCs w:val="22"/>
        </w:rPr>
      </w:pPr>
      <w:r w:rsidRPr="007C3CF5">
        <w:rPr>
          <w:rFonts w:ascii="Arial" w:hAnsi="Arial" w:cs="Arial"/>
          <w:sz w:val="22"/>
          <w:szCs w:val="22"/>
        </w:rPr>
        <w:t>GDPR 12 Step Plan.</w:t>
      </w:r>
    </w:p>
    <w:p w:rsidR="00C179FD" w:rsidRDefault="00C179FD" w:rsidP="00C179FD">
      <w:pPr>
        <w:pStyle w:val="ListNumber"/>
        <w:tabs>
          <w:tab w:val="left" w:pos="720"/>
        </w:tabs>
        <w:ind w:left="360"/>
        <w:rPr>
          <w:rFonts w:ascii="Arial" w:hAnsi="Arial" w:cs="Arial"/>
          <w:sz w:val="22"/>
          <w:szCs w:val="22"/>
        </w:rPr>
      </w:pPr>
    </w:p>
    <w:p w:rsidR="00F7143C" w:rsidRPr="00F7143C" w:rsidRDefault="00F7143C" w:rsidP="00F7143C">
      <w:pPr>
        <w:tabs>
          <w:tab w:val="left" w:pos="720"/>
        </w:tabs>
        <w:contextualSpacing/>
        <w:rPr>
          <w:rFonts w:ascii="Arial" w:hAnsi="Arial" w:cs="Arial"/>
          <w:color w:val="FF0000"/>
          <w:sz w:val="22"/>
          <w:szCs w:val="22"/>
        </w:rPr>
      </w:pPr>
      <w:r>
        <w:rPr>
          <w:rFonts w:ascii="Arial" w:hAnsi="Arial" w:cs="Arial"/>
          <w:sz w:val="22"/>
          <w:szCs w:val="22"/>
        </w:rPr>
        <w:t xml:space="preserve">      (</w:t>
      </w:r>
      <w:r w:rsidRPr="00F7143C">
        <w:rPr>
          <w:rFonts w:ascii="Arial" w:hAnsi="Arial" w:cs="Arial"/>
          <w:sz w:val="22"/>
          <w:szCs w:val="22"/>
        </w:rPr>
        <w:t>Redacted under Confidential Grounds)</w:t>
      </w:r>
    </w:p>
    <w:p w:rsidR="00C179FD" w:rsidRPr="00606E49" w:rsidRDefault="00C179FD" w:rsidP="00C179FD">
      <w:pPr>
        <w:pStyle w:val="ListNumber"/>
        <w:tabs>
          <w:tab w:val="left" w:pos="720"/>
        </w:tabs>
        <w:ind w:left="360"/>
        <w:rPr>
          <w:rFonts w:ascii="Arial" w:hAnsi="Arial" w:cs="Arial"/>
          <w:sz w:val="22"/>
          <w:szCs w:val="22"/>
        </w:rPr>
      </w:pPr>
    </w:p>
    <w:p w:rsidR="00C179FD" w:rsidRPr="00F86A2F" w:rsidRDefault="00C179FD" w:rsidP="00C179FD">
      <w:pPr>
        <w:pStyle w:val="ListNumber"/>
        <w:tabs>
          <w:tab w:val="left" w:pos="720"/>
        </w:tabs>
        <w:ind w:left="360"/>
        <w:jc w:val="both"/>
        <w:rPr>
          <w:rFonts w:ascii="Arial" w:hAnsi="Arial" w:cs="Arial"/>
          <w:sz w:val="22"/>
          <w:szCs w:val="22"/>
        </w:rPr>
      </w:pPr>
    </w:p>
    <w:p w:rsidR="00C179FD" w:rsidRPr="00574C26" w:rsidRDefault="00C179FD" w:rsidP="00C179FD">
      <w:pPr>
        <w:pStyle w:val="ListNumber"/>
        <w:numPr>
          <w:ilvl w:val="0"/>
          <w:numId w:val="2"/>
        </w:numPr>
        <w:rPr>
          <w:rFonts w:ascii="Arial" w:hAnsi="Arial" w:cs="Arial"/>
          <w:b/>
          <w:sz w:val="22"/>
          <w:szCs w:val="22"/>
        </w:rPr>
      </w:pPr>
      <w:r w:rsidRPr="00574C26">
        <w:rPr>
          <w:rFonts w:ascii="Arial" w:hAnsi="Arial" w:cs="Arial"/>
          <w:b/>
          <w:sz w:val="22"/>
          <w:szCs w:val="22"/>
        </w:rPr>
        <w:t>Scheme Finances</w:t>
      </w:r>
    </w:p>
    <w:bookmarkEnd w:id="9"/>
    <w:p w:rsidR="00C179FD" w:rsidRPr="00981833" w:rsidRDefault="00C179FD" w:rsidP="00C179FD">
      <w:pPr>
        <w:pStyle w:val="ListNumber"/>
        <w:tabs>
          <w:tab w:val="left" w:pos="720"/>
        </w:tabs>
        <w:ind w:left="360"/>
        <w:jc w:val="both"/>
        <w:rPr>
          <w:rFonts w:ascii="Arial" w:hAnsi="Arial" w:cs="Arial"/>
          <w:sz w:val="22"/>
          <w:szCs w:val="22"/>
        </w:rPr>
      </w:pPr>
    </w:p>
    <w:p w:rsidR="00C179FD" w:rsidRDefault="00C179FD" w:rsidP="00C179FD">
      <w:pPr>
        <w:pStyle w:val="ListNumber"/>
        <w:tabs>
          <w:tab w:val="left" w:pos="720"/>
        </w:tabs>
        <w:ind w:left="360"/>
        <w:jc w:val="both"/>
        <w:rPr>
          <w:rFonts w:ascii="Arial" w:hAnsi="Arial" w:cs="Arial"/>
          <w:sz w:val="22"/>
          <w:szCs w:val="22"/>
        </w:rPr>
      </w:pPr>
      <w:r w:rsidRPr="00D60A58">
        <w:rPr>
          <w:rFonts w:ascii="Arial" w:hAnsi="Arial" w:cs="Arial"/>
          <w:sz w:val="22"/>
          <w:szCs w:val="22"/>
        </w:rPr>
        <w:t>The Board was updated on the Scheme’s Finances.</w:t>
      </w:r>
    </w:p>
    <w:p w:rsidR="00C179FD" w:rsidRDefault="00C179FD" w:rsidP="00C179FD">
      <w:pPr>
        <w:pStyle w:val="ListNumber"/>
        <w:tabs>
          <w:tab w:val="left" w:pos="720"/>
        </w:tabs>
        <w:ind w:left="360"/>
        <w:jc w:val="both"/>
        <w:rPr>
          <w:rFonts w:ascii="Arial" w:hAnsi="Arial" w:cs="Arial"/>
          <w:sz w:val="22"/>
          <w:szCs w:val="22"/>
        </w:rPr>
      </w:pPr>
    </w:p>
    <w:p w:rsidR="00F7143C" w:rsidRPr="00F7143C" w:rsidRDefault="00F7143C" w:rsidP="00F7143C">
      <w:pPr>
        <w:tabs>
          <w:tab w:val="left" w:pos="720"/>
        </w:tabs>
        <w:contextualSpacing/>
        <w:rPr>
          <w:rFonts w:ascii="Arial" w:hAnsi="Arial" w:cs="Arial"/>
          <w:color w:val="FF0000"/>
          <w:sz w:val="22"/>
          <w:szCs w:val="22"/>
        </w:rPr>
      </w:pPr>
      <w:r>
        <w:rPr>
          <w:rFonts w:ascii="Arial" w:hAnsi="Arial" w:cs="Arial"/>
          <w:sz w:val="22"/>
          <w:szCs w:val="22"/>
        </w:rPr>
        <w:t xml:space="preserve">      </w:t>
      </w:r>
      <w:r>
        <w:rPr>
          <w:rFonts w:ascii="Arial" w:hAnsi="Arial" w:cs="Arial"/>
          <w:sz w:val="22"/>
          <w:szCs w:val="22"/>
        </w:rPr>
        <w:t>(</w:t>
      </w:r>
      <w:r w:rsidRPr="00F7143C">
        <w:rPr>
          <w:rFonts w:ascii="Arial" w:hAnsi="Arial" w:cs="Arial"/>
          <w:sz w:val="22"/>
          <w:szCs w:val="22"/>
        </w:rPr>
        <w:t>Redacted under Confidential Grounds)</w:t>
      </w:r>
    </w:p>
    <w:p w:rsidR="00C179FD" w:rsidRDefault="00C179FD" w:rsidP="00C179FD">
      <w:pPr>
        <w:ind w:left="360"/>
        <w:rPr>
          <w:rFonts w:ascii="Arial" w:hAnsi="Arial" w:cs="Arial"/>
          <w:sz w:val="22"/>
          <w:szCs w:val="22"/>
        </w:rPr>
      </w:pPr>
    </w:p>
    <w:p w:rsidR="00C179FD" w:rsidRPr="007E39D8" w:rsidRDefault="00C179FD" w:rsidP="00C179FD">
      <w:pPr>
        <w:ind w:left="360"/>
        <w:rPr>
          <w:rFonts w:ascii="Arial" w:hAnsi="Arial" w:cs="Arial"/>
          <w:sz w:val="22"/>
          <w:szCs w:val="22"/>
        </w:rPr>
      </w:pPr>
    </w:p>
    <w:p w:rsidR="00C179FD" w:rsidRPr="00A31049" w:rsidRDefault="00C179FD" w:rsidP="00C179FD">
      <w:pPr>
        <w:pStyle w:val="ListNumber"/>
        <w:numPr>
          <w:ilvl w:val="0"/>
          <w:numId w:val="2"/>
        </w:numPr>
        <w:tabs>
          <w:tab w:val="left" w:pos="720"/>
        </w:tabs>
        <w:jc w:val="both"/>
        <w:rPr>
          <w:rFonts w:ascii="Arial" w:hAnsi="Arial" w:cs="Arial"/>
          <w:b/>
          <w:sz w:val="22"/>
          <w:szCs w:val="22"/>
        </w:rPr>
      </w:pPr>
      <w:r>
        <w:rPr>
          <w:rFonts w:ascii="Arial" w:hAnsi="Arial" w:cs="Arial"/>
          <w:b/>
          <w:sz w:val="22"/>
          <w:szCs w:val="22"/>
        </w:rPr>
        <w:t>Approach to Information Security Management</w:t>
      </w:r>
    </w:p>
    <w:p w:rsidR="00C179FD" w:rsidRPr="007C3CF5" w:rsidRDefault="00C179FD" w:rsidP="00C179FD">
      <w:pPr>
        <w:rPr>
          <w:rFonts w:ascii="Arial" w:hAnsi="Arial" w:cs="Arial"/>
          <w:b/>
          <w:sz w:val="22"/>
          <w:szCs w:val="22"/>
        </w:rPr>
      </w:pPr>
    </w:p>
    <w:p w:rsidR="00C179FD" w:rsidRPr="009C1980" w:rsidRDefault="00C179FD" w:rsidP="00C179FD">
      <w:pPr>
        <w:ind w:left="360"/>
        <w:rPr>
          <w:rFonts w:ascii="Arial" w:hAnsi="Arial" w:cs="Arial"/>
          <w:b/>
          <w:sz w:val="22"/>
          <w:szCs w:val="22"/>
        </w:rPr>
      </w:pPr>
      <w:r w:rsidRPr="009C1980">
        <w:rPr>
          <w:rFonts w:ascii="Arial" w:hAnsi="Arial" w:cs="Arial"/>
          <w:sz w:val="22"/>
          <w:szCs w:val="22"/>
        </w:rPr>
        <w:t xml:space="preserve">The Board </w:t>
      </w:r>
      <w:r>
        <w:rPr>
          <w:rFonts w:ascii="Arial" w:hAnsi="Arial" w:cs="Arial"/>
          <w:sz w:val="22"/>
          <w:szCs w:val="22"/>
        </w:rPr>
        <w:t>was informed of the proposed approach to the development of a LINK Scheme Information Security Strategy and the implementation of the LINK Scheme Cyber/Information Security Management System (ISMS). The Board noted that this is required as part of the ingoing development of the end-to-end systemic risk management approach.</w:t>
      </w:r>
    </w:p>
    <w:p w:rsidR="00C179FD" w:rsidRPr="007C3CF5" w:rsidRDefault="00C179FD" w:rsidP="00C179FD">
      <w:pPr>
        <w:rPr>
          <w:rFonts w:ascii="Arial" w:hAnsi="Arial" w:cs="Arial"/>
          <w:b/>
          <w:sz w:val="22"/>
          <w:szCs w:val="22"/>
        </w:rPr>
      </w:pPr>
    </w:p>
    <w:p w:rsidR="00C179FD" w:rsidRPr="00A31049" w:rsidRDefault="00C179FD" w:rsidP="00C179FD">
      <w:pPr>
        <w:rPr>
          <w:rFonts w:ascii="Arial" w:hAnsi="Arial" w:cs="Arial"/>
          <w:b/>
          <w:sz w:val="22"/>
          <w:szCs w:val="22"/>
        </w:rPr>
      </w:pPr>
    </w:p>
    <w:p w:rsidR="00C179FD" w:rsidRPr="00A31049" w:rsidRDefault="00C179FD" w:rsidP="00C179FD">
      <w:pPr>
        <w:pStyle w:val="ListNumber"/>
        <w:numPr>
          <w:ilvl w:val="0"/>
          <w:numId w:val="2"/>
        </w:numPr>
        <w:tabs>
          <w:tab w:val="left" w:pos="720"/>
        </w:tabs>
        <w:jc w:val="both"/>
        <w:rPr>
          <w:rFonts w:ascii="Arial" w:hAnsi="Arial" w:cs="Arial"/>
          <w:b/>
          <w:sz w:val="22"/>
          <w:szCs w:val="22"/>
        </w:rPr>
      </w:pPr>
      <w:r>
        <w:rPr>
          <w:rFonts w:ascii="Arial" w:hAnsi="Arial" w:cs="Arial"/>
          <w:b/>
          <w:sz w:val="22"/>
          <w:szCs w:val="22"/>
        </w:rPr>
        <w:t>Plan for Governance Review Effectiveness</w:t>
      </w:r>
    </w:p>
    <w:p w:rsidR="00C179FD" w:rsidRPr="007C3CF5" w:rsidRDefault="00C179FD" w:rsidP="00C179FD">
      <w:pPr>
        <w:pStyle w:val="ListNumber"/>
        <w:tabs>
          <w:tab w:val="left" w:pos="720"/>
        </w:tabs>
        <w:ind w:left="360"/>
        <w:jc w:val="both"/>
        <w:rPr>
          <w:rFonts w:ascii="Arial" w:hAnsi="Arial" w:cs="Arial"/>
          <w:b/>
          <w:sz w:val="22"/>
          <w:szCs w:val="22"/>
        </w:rPr>
      </w:pPr>
    </w:p>
    <w:p w:rsidR="00C179FD" w:rsidRDefault="00C179FD" w:rsidP="00C179FD">
      <w:pPr>
        <w:pStyle w:val="ListNumber"/>
        <w:tabs>
          <w:tab w:val="left" w:pos="720"/>
        </w:tabs>
        <w:ind w:left="360"/>
        <w:jc w:val="both"/>
        <w:rPr>
          <w:rFonts w:ascii="Arial" w:hAnsi="Arial" w:cs="Arial"/>
          <w:sz w:val="22"/>
          <w:szCs w:val="22"/>
        </w:rPr>
      </w:pPr>
      <w:r w:rsidRPr="000D5E85">
        <w:rPr>
          <w:rFonts w:ascii="Arial" w:hAnsi="Arial" w:cs="Arial"/>
          <w:sz w:val="22"/>
          <w:szCs w:val="22"/>
        </w:rPr>
        <w:t xml:space="preserve">The Board </w:t>
      </w:r>
      <w:r>
        <w:rPr>
          <w:rFonts w:ascii="Arial" w:hAnsi="Arial" w:cs="Arial"/>
          <w:sz w:val="22"/>
          <w:szCs w:val="22"/>
        </w:rPr>
        <w:t>considered the proposed approach to the annual governance effectiveness review. The Board agreed that this year’s review would focus on the efficiency and effectiveness of the Board post the implementation of the “Second Governance” changes ie those changes implemented on 1</w:t>
      </w:r>
      <w:r w:rsidRPr="007F05BB">
        <w:rPr>
          <w:rFonts w:ascii="Arial" w:hAnsi="Arial" w:cs="Arial"/>
          <w:sz w:val="22"/>
          <w:szCs w:val="22"/>
          <w:vertAlign w:val="superscript"/>
        </w:rPr>
        <w:t>st</w:t>
      </w:r>
      <w:r>
        <w:rPr>
          <w:rFonts w:ascii="Arial" w:hAnsi="Arial" w:cs="Arial"/>
          <w:sz w:val="22"/>
          <w:szCs w:val="22"/>
        </w:rPr>
        <w:t xml:space="preserve"> October 2018 and which were necessary to support the requirements of the Code of Practice and Supervisory Statement. The Board agreed that the review should take place during the course of May with the results brought back to a later Board meeting.  The Chairman will arrange individual review meetings with Directors during that period. </w:t>
      </w:r>
      <w:r w:rsidRPr="00954C47">
        <w:rPr>
          <w:rFonts w:ascii="Arial" w:hAnsi="Arial" w:cs="Arial"/>
          <w:b/>
          <w:sz w:val="22"/>
          <w:szCs w:val="22"/>
        </w:rPr>
        <w:t>ACTION : CHAIRMAN</w:t>
      </w:r>
      <w:r>
        <w:rPr>
          <w:rFonts w:ascii="Arial" w:hAnsi="Arial" w:cs="Arial"/>
          <w:b/>
          <w:sz w:val="22"/>
          <w:szCs w:val="22"/>
        </w:rPr>
        <w:t>.</w:t>
      </w:r>
    </w:p>
    <w:p w:rsidR="00C179FD" w:rsidRPr="007C3CF5" w:rsidRDefault="00C179FD" w:rsidP="00C179FD">
      <w:pPr>
        <w:pStyle w:val="ListNumber"/>
        <w:tabs>
          <w:tab w:val="left" w:pos="720"/>
        </w:tabs>
        <w:ind w:left="360"/>
        <w:jc w:val="both"/>
        <w:rPr>
          <w:rFonts w:ascii="Arial" w:hAnsi="Arial" w:cs="Arial"/>
          <w:b/>
          <w:sz w:val="22"/>
          <w:szCs w:val="22"/>
        </w:rPr>
      </w:pPr>
    </w:p>
    <w:p w:rsidR="00C179FD" w:rsidRPr="00AF5A4F" w:rsidRDefault="00C179FD" w:rsidP="00C179FD">
      <w:pPr>
        <w:outlineLvl w:val="0"/>
        <w:rPr>
          <w:rFonts w:ascii="Arial" w:hAnsi="Arial" w:cs="Arial"/>
          <w:sz w:val="22"/>
          <w:szCs w:val="22"/>
        </w:rPr>
      </w:pPr>
    </w:p>
    <w:bookmarkEnd w:id="10"/>
    <w:p w:rsidR="00C179FD" w:rsidRPr="00AF5A4F" w:rsidRDefault="00C179FD" w:rsidP="00C179FD">
      <w:pPr>
        <w:pStyle w:val="ListNumber"/>
        <w:numPr>
          <w:ilvl w:val="0"/>
          <w:numId w:val="2"/>
        </w:numPr>
        <w:rPr>
          <w:rFonts w:ascii="Arial" w:hAnsi="Arial" w:cs="Arial"/>
          <w:b/>
          <w:sz w:val="22"/>
          <w:szCs w:val="22"/>
        </w:rPr>
      </w:pPr>
      <w:r w:rsidRPr="00AF5A4F">
        <w:rPr>
          <w:rFonts w:ascii="Arial" w:hAnsi="Arial" w:cs="Arial"/>
          <w:b/>
          <w:sz w:val="22"/>
          <w:szCs w:val="22"/>
        </w:rPr>
        <w:t>Noting of any Email Approvals</w:t>
      </w:r>
    </w:p>
    <w:p w:rsidR="00C179FD" w:rsidRPr="00AF5A4F" w:rsidRDefault="00C179FD" w:rsidP="00C179FD">
      <w:pPr>
        <w:pStyle w:val="ListNumber"/>
        <w:tabs>
          <w:tab w:val="left" w:pos="720"/>
        </w:tabs>
        <w:ind w:left="360"/>
        <w:jc w:val="both"/>
        <w:rPr>
          <w:rFonts w:ascii="Arial" w:hAnsi="Arial" w:cs="Arial"/>
          <w:sz w:val="22"/>
          <w:szCs w:val="22"/>
        </w:rPr>
      </w:pPr>
    </w:p>
    <w:p w:rsidR="00C179FD" w:rsidRPr="00AF5A4F" w:rsidRDefault="00C179FD" w:rsidP="00C179FD">
      <w:pPr>
        <w:pStyle w:val="ListNumber"/>
        <w:tabs>
          <w:tab w:val="left" w:pos="720"/>
        </w:tabs>
        <w:ind w:left="360"/>
        <w:jc w:val="both"/>
        <w:rPr>
          <w:rFonts w:ascii="Arial" w:hAnsi="Arial" w:cs="Arial"/>
          <w:sz w:val="22"/>
          <w:szCs w:val="22"/>
        </w:rPr>
      </w:pPr>
      <w:r w:rsidRPr="00AF5A4F">
        <w:rPr>
          <w:rFonts w:ascii="Arial" w:hAnsi="Arial" w:cs="Arial"/>
          <w:sz w:val="22"/>
          <w:szCs w:val="22"/>
        </w:rPr>
        <w:t>There were no e-mail approvals for the meeting to note.</w:t>
      </w:r>
      <w:bookmarkStart w:id="11" w:name="_Hlk495225199"/>
    </w:p>
    <w:p w:rsidR="00C179FD" w:rsidRDefault="00C179FD" w:rsidP="00C179FD">
      <w:pPr>
        <w:pStyle w:val="ListNumber"/>
        <w:tabs>
          <w:tab w:val="left" w:pos="720"/>
        </w:tabs>
        <w:ind w:left="360"/>
        <w:jc w:val="both"/>
        <w:rPr>
          <w:rFonts w:ascii="Arial" w:hAnsi="Arial" w:cs="Arial"/>
          <w:sz w:val="22"/>
          <w:szCs w:val="22"/>
        </w:rPr>
      </w:pPr>
    </w:p>
    <w:p w:rsidR="00C179FD" w:rsidRPr="00C73430" w:rsidRDefault="00C179FD" w:rsidP="00C179FD">
      <w:pPr>
        <w:pStyle w:val="ListNumber"/>
        <w:tabs>
          <w:tab w:val="left" w:pos="720"/>
        </w:tabs>
        <w:ind w:left="360"/>
        <w:jc w:val="both"/>
        <w:rPr>
          <w:rFonts w:ascii="Arial" w:hAnsi="Arial" w:cs="Arial"/>
          <w:b/>
          <w:sz w:val="22"/>
          <w:szCs w:val="22"/>
        </w:rPr>
      </w:pPr>
      <w:bookmarkStart w:id="12" w:name="_Hlk507834628"/>
    </w:p>
    <w:p w:rsidR="00C179FD" w:rsidRPr="00C73430" w:rsidRDefault="00C179FD" w:rsidP="00C179FD">
      <w:pPr>
        <w:pStyle w:val="ListNumber"/>
        <w:numPr>
          <w:ilvl w:val="0"/>
          <w:numId w:val="2"/>
        </w:numPr>
        <w:tabs>
          <w:tab w:val="left" w:pos="720"/>
        </w:tabs>
        <w:jc w:val="both"/>
        <w:rPr>
          <w:rFonts w:ascii="Arial" w:hAnsi="Arial" w:cs="Arial"/>
          <w:b/>
          <w:sz w:val="22"/>
          <w:szCs w:val="22"/>
        </w:rPr>
      </w:pPr>
      <w:r w:rsidRPr="00C73430">
        <w:rPr>
          <w:rFonts w:ascii="Arial" w:hAnsi="Arial" w:cs="Arial"/>
          <w:b/>
          <w:sz w:val="22"/>
          <w:szCs w:val="22"/>
        </w:rPr>
        <w:t>Any Other Business</w:t>
      </w:r>
    </w:p>
    <w:p w:rsidR="00C179FD" w:rsidRPr="001A3695" w:rsidRDefault="00C179FD" w:rsidP="00C179FD">
      <w:pPr>
        <w:pStyle w:val="ListNumber"/>
        <w:tabs>
          <w:tab w:val="left" w:pos="720"/>
        </w:tabs>
        <w:ind w:left="360"/>
        <w:jc w:val="both"/>
        <w:rPr>
          <w:rFonts w:ascii="Arial" w:hAnsi="Arial" w:cs="Arial"/>
          <w:b/>
          <w:sz w:val="22"/>
          <w:szCs w:val="22"/>
        </w:rPr>
      </w:pPr>
      <w:bookmarkStart w:id="13" w:name="_Hlk510962897"/>
      <w:bookmarkStart w:id="14" w:name="_Hlk471465359"/>
      <w:bookmarkEnd w:id="11"/>
    </w:p>
    <w:bookmarkEnd w:id="12"/>
    <w:p w:rsidR="00C179FD" w:rsidRPr="001A3695" w:rsidRDefault="00C179FD" w:rsidP="00C179FD">
      <w:pPr>
        <w:pStyle w:val="ListParagraph"/>
        <w:numPr>
          <w:ilvl w:val="0"/>
          <w:numId w:val="3"/>
        </w:numPr>
        <w:rPr>
          <w:rFonts w:ascii="Arial" w:hAnsi="Arial" w:cs="Arial"/>
          <w:b/>
          <w:i/>
          <w:sz w:val="22"/>
          <w:szCs w:val="22"/>
        </w:rPr>
      </w:pPr>
      <w:r>
        <w:rPr>
          <w:rFonts w:ascii="Arial" w:hAnsi="Arial" w:cs="Arial"/>
          <w:b/>
          <w:i/>
          <w:sz w:val="22"/>
          <w:szCs w:val="22"/>
        </w:rPr>
        <w:t>RemCom</w:t>
      </w:r>
    </w:p>
    <w:p w:rsidR="00C179FD" w:rsidRPr="001A3695" w:rsidRDefault="00C179FD" w:rsidP="00C179FD">
      <w:pPr>
        <w:ind w:left="1012"/>
        <w:contextualSpacing/>
        <w:rPr>
          <w:rFonts w:ascii="Arial" w:hAnsi="Arial" w:cs="Arial"/>
          <w:i/>
          <w:sz w:val="22"/>
          <w:szCs w:val="22"/>
        </w:rPr>
      </w:pPr>
    </w:p>
    <w:p w:rsidR="00C179FD" w:rsidRDefault="00C179FD" w:rsidP="00C179FD">
      <w:pPr>
        <w:ind w:left="1080"/>
        <w:contextualSpacing/>
        <w:rPr>
          <w:rFonts w:ascii="Arial" w:hAnsi="Arial" w:cs="Arial"/>
          <w:sz w:val="22"/>
          <w:szCs w:val="22"/>
        </w:rPr>
      </w:pPr>
      <w:r>
        <w:rPr>
          <w:rFonts w:ascii="Arial" w:hAnsi="Arial" w:cs="Arial"/>
          <w:sz w:val="22"/>
          <w:szCs w:val="22"/>
        </w:rPr>
        <w:t>Lord Hunt (Remuneration Committee Chairman) provided an update of the meeting that had taken place immediately prior to the Board Meeting:</w:t>
      </w:r>
    </w:p>
    <w:p w:rsidR="00C179FD" w:rsidRPr="00514A15" w:rsidRDefault="00C179FD" w:rsidP="00C179FD">
      <w:pPr>
        <w:ind w:left="1080"/>
        <w:contextualSpacing/>
        <w:rPr>
          <w:rFonts w:ascii="Arial" w:hAnsi="Arial" w:cs="Arial"/>
          <w:sz w:val="22"/>
          <w:szCs w:val="22"/>
        </w:rPr>
      </w:pPr>
    </w:p>
    <w:bookmarkEnd w:id="13"/>
    <w:p w:rsidR="00F7143C" w:rsidRPr="00F7143C" w:rsidRDefault="00F7143C" w:rsidP="00F7143C">
      <w:pPr>
        <w:tabs>
          <w:tab w:val="left" w:pos="720"/>
        </w:tabs>
        <w:contextualSpacing/>
        <w:rPr>
          <w:rFonts w:ascii="Arial" w:hAnsi="Arial" w:cs="Arial"/>
          <w:color w:val="FF0000"/>
          <w:sz w:val="22"/>
          <w:szCs w:val="22"/>
        </w:rPr>
      </w:pPr>
      <w:r>
        <w:rPr>
          <w:rFonts w:ascii="Arial" w:hAnsi="Arial" w:cs="Arial"/>
          <w:sz w:val="22"/>
          <w:szCs w:val="22"/>
        </w:rPr>
        <w:tab/>
        <w:t xml:space="preserve">      </w:t>
      </w:r>
      <w:r>
        <w:rPr>
          <w:rFonts w:ascii="Arial" w:hAnsi="Arial" w:cs="Arial"/>
          <w:sz w:val="22"/>
          <w:szCs w:val="22"/>
        </w:rPr>
        <w:t>(</w:t>
      </w:r>
      <w:r w:rsidRPr="00F7143C">
        <w:rPr>
          <w:rFonts w:ascii="Arial" w:hAnsi="Arial" w:cs="Arial"/>
          <w:sz w:val="22"/>
          <w:szCs w:val="22"/>
        </w:rPr>
        <w:t>Redacted under Confidential Grounds)</w:t>
      </w:r>
    </w:p>
    <w:p w:rsidR="00C179FD" w:rsidRPr="00B2398A" w:rsidRDefault="00C179FD" w:rsidP="00C179FD">
      <w:pPr>
        <w:ind w:left="1080"/>
        <w:rPr>
          <w:rFonts w:ascii="Arial" w:hAnsi="Arial" w:cs="Arial"/>
          <w:sz w:val="22"/>
          <w:szCs w:val="22"/>
        </w:rPr>
      </w:pPr>
    </w:p>
    <w:p w:rsidR="00C179FD" w:rsidRPr="001A3695" w:rsidRDefault="00C179FD" w:rsidP="00C179FD">
      <w:pPr>
        <w:pStyle w:val="ListNumber"/>
        <w:tabs>
          <w:tab w:val="left" w:pos="720"/>
        </w:tabs>
        <w:ind w:left="360"/>
        <w:jc w:val="both"/>
        <w:rPr>
          <w:rFonts w:ascii="Arial" w:hAnsi="Arial" w:cs="Arial"/>
          <w:b/>
          <w:sz w:val="22"/>
          <w:szCs w:val="22"/>
        </w:rPr>
      </w:pPr>
    </w:p>
    <w:p w:rsidR="00C179FD" w:rsidRDefault="00C179FD" w:rsidP="00C179FD">
      <w:pPr>
        <w:pStyle w:val="ListParagraph"/>
        <w:numPr>
          <w:ilvl w:val="0"/>
          <w:numId w:val="3"/>
        </w:numPr>
        <w:rPr>
          <w:rFonts w:ascii="Arial" w:hAnsi="Arial" w:cs="Arial"/>
          <w:b/>
          <w:i/>
          <w:sz w:val="22"/>
          <w:szCs w:val="22"/>
        </w:rPr>
      </w:pPr>
      <w:r>
        <w:rPr>
          <w:rFonts w:ascii="Arial" w:hAnsi="Arial" w:cs="Arial"/>
          <w:b/>
          <w:i/>
          <w:sz w:val="22"/>
          <w:szCs w:val="22"/>
        </w:rPr>
        <w:t>Board Strategy Day</w:t>
      </w:r>
    </w:p>
    <w:p w:rsidR="00C179FD" w:rsidRDefault="00C179FD" w:rsidP="00C179FD">
      <w:pPr>
        <w:rPr>
          <w:rFonts w:ascii="Arial" w:hAnsi="Arial" w:cs="Arial"/>
          <w:b/>
          <w:i/>
          <w:sz w:val="22"/>
          <w:szCs w:val="22"/>
        </w:rPr>
      </w:pPr>
    </w:p>
    <w:p w:rsidR="00C179FD" w:rsidRPr="00175FEC" w:rsidRDefault="00C179FD" w:rsidP="00C179FD">
      <w:pPr>
        <w:ind w:left="1080"/>
        <w:rPr>
          <w:rFonts w:ascii="Arial" w:hAnsi="Arial" w:cs="Arial"/>
          <w:sz w:val="22"/>
          <w:szCs w:val="22"/>
        </w:rPr>
      </w:pPr>
      <w:r>
        <w:rPr>
          <w:rFonts w:ascii="Arial" w:hAnsi="Arial" w:cs="Arial"/>
          <w:sz w:val="22"/>
          <w:szCs w:val="22"/>
        </w:rPr>
        <w:t xml:space="preserve">The Board agreed that it would be sensible to delay the planned Board Strategy Day until later in the year when the new Directors had joined. </w:t>
      </w:r>
      <w:r w:rsidRPr="00175FEC">
        <w:rPr>
          <w:rFonts w:ascii="Arial" w:hAnsi="Arial" w:cs="Arial"/>
          <w:b/>
          <w:sz w:val="22"/>
          <w:szCs w:val="22"/>
        </w:rPr>
        <w:t>ACTION : CHAIRMAN/CEO</w:t>
      </w:r>
      <w:r>
        <w:rPr>
          <w:rFonts w:ascii="Arial" w:hAnsi="Arial" w:cs="Arial"/>
          <w:b/>
          <w:sz w:val="22"/>
          <w:szCs w:val="22"/>
        </w:rPr>
        <w:t>.</w:t>
      </w:r>
    </w:p>
    <w:p w:rsidR="00C179FD" w:rsidRDefault="00C179FD" w:rsidP="00C179FD">
      <w:pPr>
        <w:rPr>
          <w:rFonts w:ascii="Arial" w:hAnsi="Arial" w:cs="Arial"/>
          <w:b/>
          <w:i/>
          <w:sz w:val="22"/>
          <w:szCs w:val="22"/>
        </w:rPr>
      </w:pPr>
    </w:p>
    <w:bookmarkEnd w:id="14"/>
    <w:p w:rsidR="00C179FD" w:rsidRPr="00C73430" w:rsidRDefault="00C179FD" w:rsidP="00C179FD">
      <w:pPr>
        <w:pStyle w:val="ListNumber"/>
        <w:tabs>
          <w:tab w:val="left" w:pos="720"/>
        </w:tabs>
        <w:ind w:left="360"/>
        <w:jc w:val="both"/>
        <w:rPr>
          <w:rFonts w:ascii="Arial" w:hAnsi="Arial" w:cs="Arial"/>
          <w:b/>
          <w:sz w:val="22"/>
          <w:szCs w:val="22"/>
        </w:rPr>
      </w:pPr>
    </w:p>
    <w:p w:rsidR="00C179FD" w:rsidRPr="0089180E" w:rsidRDefault="00C179FD" w:rsidP="00C179FD">
      <w:pPr>
        <w:pStyle w:val="ListParagraph"/>
        <w:numPr>
          <w:ilvl w:val="0"/>
          <w:numId w:val="2"/>
        </w:numPr>
        <w:rPr>
          <w:rFonts w:ascii="Arial" w:hAnsi="Arial" w:cs="Arial"/>
          <w:b/>
          <w:sz w:val="22"/>
          <w:szCs w:val="22"/>
        </w:rPr>
      </w:pPr>
      <w:r w:rsidRPr="0089180E">
        <w:rPr>
          <w:rFonts w:ascii="Arial" w:hAnsi="Arial" w:cs="Arial"/>
          <w:b/>
          <w:sz w:val="22"/>
          <w:szCs w:val="22"/>
        </w:rPr>
        <w:t>Next Meeting</w:t>
      </w:r>
    </w:p>
    <w:p w:rsidR="00C179FD" w:rsidRPr="007C3CF5" w:rsidRDefault="00C179FD" w:rsidP="00C179FD">
      <w:pPr>
        <w:pStyle w:val="ListNumber"/>
        <w:tabs>
          <w:tab w:val="left" w:pos="720"/>
        </w:tabs>
        <w:ind w:left="360"/>
        <w:jc w:val="both"/>
        <w:rPr>
          <w:rFonts w:ascii="Arial" w:hAnsi="Arial" w:cs="Arial"/>
          <w:b/>
          <w:sz w:val="22"/>
          <w:szCs w:val="22"/>
        </w:rPr>
      </w:pPr>
    </w:p>
    <w:p w:rsidR="00F7143C" w:rsidRPr="00F7143C" w:rsidRDefault="00C179FD" w:rsidP="00F7143C">
      <w:pPr>
        <w:tabs>
          <w:tab w:val="left" w:pos="720"/>
        </w:tabs>
        <w:ind w:left="720"/>
        <w:contextualSpacing/>
        <w:rPr>
          <w:rFonts w:ascii="Arial" w:hAnsi="Arial" w:cs="Arial"/>
          <w:color w:val="FF0000"/>
          <w:sz w:val="22"/>
          <w:szCs w:val="22"/>
        </w:rPr>
      </w:pPr>
      <w:r>
        <w:rPr>
          <w:rFonts w:ascii="Arial" w:hAnsi="Arial" w:cs="Arial"/>
          <w:sz w:val="22"/>
          <w:szCs w:val="22"/>
        </w:rPr>
        <w:t>The next meeting will be held on Thursday 7</w:t>
      </w:r>
      <w:r w:rsidRPr="00E33A07">
        <w:rPr>
          <w:rFonts w:ascii="Arial" w:hAnsi="Arial" w:cs="Arial"/>
          <w:sz w:val="22"/>
          <w:szCs w:val="22"/>
          <w:vertAlign w:val="superscript"/>
        </w:rPr>
        <w:t>th</w:t>
      </w:r>
      <w:r>
        <w:rPr>
          <w:rFonts w:ascii="Arial" w:hAnsi="Arial" w:cs="Arial"/>
          <w:sz w:val="22"/>
          <w:szCs w:val="22"/>
        </w:rPr>
        <w:t xml:space="preserve"> June 2018 at 10.30 am </w:t>
      </w:r>
      <w:r w:rsidR="00F7143C">
        <w:rPr>
          <w:rFonts w:ascii="Arial" w:hAnsi="Arial" w:cs="Arial"/>
          <w:sz w:val="22"/>
          <w:szCs w:val="22"/>
        </w:rPr>
        <w:t>(</w:t>
      </w:r>
      <w:r w:rsidR="00F7143C" w:rsidRPr="00F7143C">
        <w:rPr>
          <w:rFonts w:ascii="Arial" w:hAnsi="Arial" w:cs="Arial"/>
          <w:sz w:val="22"/>
          <w:szCs w:val="22"/>
        </w:rPr>
        <w:t>Redacted under Confidential Grounds)</w:t>
      </w:r>
    </w:p>
    <w:p w:rsidR="00C179FD" w:rsidRDefault="00C179FD" w:rsidP="00C179FD">
      <w:pPr>
        <w:pStyle w:val="ListNumber"/>
        <w:ind w:left="360"/>
        <w:rPr>
          <w:rFonts w:ascii="Arial" w:hAnsi="Arial" w:cs="Arial"/>
          <w:sz w:val="22"/>
          <w:szCs w:val="22"/>
        </w:rPr>
      </w:pPr>
    </w:p>
    <w:p w:rsidR="00ED30A6" w:rsidRDefault="00ED30A6"/>
    <w:sectPr w:rsidR="00ED30A6" w:rsidSect="006827FD">
      <w:headerReference w:type="even" r:id="rId7"/>
      <w:headerReference w:type="default" r:id="rId8"/>
      <w:footerReference w:type="default" r:id="rId9"/>
      <w:head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A9B" w:rsidRDefault="00363A9B">
      <w:r>
        <w:separator/>
      </w:r>
    </w:p>
  </w:endnote>
  <w:endnote w:type="continuationSeparator" w:id="0">
    <w:p w:rsidR="00363A9B" w:rsidRDefault="0036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33" w:rsidRPr="00AA0B89" w:rsidRDefault="00C179FD" w:rsidP="005049F6">
    <w:pPr>
      <w:pStyle w:val="Footer"/>
      <w:pBdr>
        <w:top w:val="single" w:sz="4" w:space="1" w:color="auto"/>
      </w:pBdr>
      <w:jc w:val="right"/>
      <w:rPr>
        <w:rFonts w:ascii="Arial" w:hAnsi="Arial" w:cs="Arial"/>
        <w:sz w:val="22"/>
        <w:szCs w:val="22"/>
      </w:rPr>
    </w:pPr>
    <w:r w:rsidRPr="00AA0B89">
      <w:rPr>
        <w:rFonts w:ascii="Arial" w:hAnsi="Arial" w:cs="Arial"/>
        <w:sz w:val="22"/>
        <w:szCs w:val="22"/>
      </w:rPr>
      <w:tab/>
    </w:r>
    <w:r>
      <w:rPr>
        <w:rFonts w:ascii="Arial" w:hAnsi="Arial" w:cs="Arial"/>
        <w:sz w:val="22"/>
        <w:szCs w:val="22"/>
      </w:rPr>
      <w:t>3</w:t>
    </w:r>
    <w:r w:rsidRPr="00522AD3">
      <w:rPr>
        <w:rFonts w:ascii="Arial" w:hAnsi="Arial" w:cs="Arial"/>
        <w:sz w:val="22"/>
        <w:szCs w:val="22"/>
        <w:vertAlign w:val="superscript"/>
      </w:rPr>
      <w:t>rd</w:t>
    </w:r>
    <w:r>
      <w:rPr>
        <w:rFonts w:ascii="Arial" w:hAnsi="Arial" w:cs="Arial"/>
        <w:sz w:val="22"/>
        <w:szCs w:val="22"/>
      </w:rPr>
      <w:t xml:space="preserve"> May 2018</w:t>
    </w:r>
  </w:p>
  <w:p w:rsidR="004C1333" w:rsidRPr="007B26C2" w:rsidRDefault="00C179FD" w:rsidP="007B26C2">
    <w:pPr>
      <w:pStyle w:val="Footer"/>
      <w:jc w:val="center"/>
      <w:rPr>
        <w:rFonts w:ascii="Arial" w:hAnsi="Arial" w:cs="Arial"/>
        <w:sz w:val="22"/>
        <w:szCs w:val="22"/>
      </w:rPr>
    </w:pPr>
    <w:r w:rsidRPr="00AA0B89">
      <w:rPr>
        <w:rStyle w:val="PageNumber"/>
        <w:rFonts w:ascii="Arial" w:hAnsi="Arial" w:cs="Arial"/>
        <w:sz w:val="22"/>
        <w:szCs w:val="22"/>
      </w:rPr>
      <w:fldChar w:fldCharType="begin"/>
    </w:r>
    <w:r w:rsidRPr="00AA0B89">
      <w:rPr>
        <w:rStyle w:val="PageNumber"/>
        <w:rFonts w:ascii="Arial" w:hAnsi="Arial" w:cs="Arial"/>
        <w:sz w:val="22"/>
        <w:szCs w:val="22"/>
      </w:rPr>
      <w:instrText xml:space="preserve"> PAGE </w:instrText>
    </w:r>
    <w:r w:rsidRPr="00AA0B89">
      <w:rPr>
        <w:rStyle w:val="PageNumber"/>
        <w:rFonts w:ascii="Arial" w:hAnsi="Arial" w:cs="Arial"/>
        <w:sz w:val="22"/>
        <w:szCs w:val="22"/>
      </w:rPr>
      <w:fldChar w:fldCharType="separate"/>
    </w:r>
    <w:r w:rsidR="00F7143C">
      <w:rPr>
        <w:rStyle w:val="PageNumber"/>
        <w:rFonts w:ascii="Arial" w:hAnsi="Arial" w:cs="Arial"/>
        <w:noProof/>
        <w:sz w:val="22"/>
        <w:szCs w:val="22"/>
      </w:rPr>
      <w:t>1</w:t>
    </w:r>
    <w:r w:rsidRPr="00AA0B89">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A9B" w:rsidRDefault="00363A9B">
      <w:r>
        <w:separator/>
      </w:r>
    </w:p>
  </w:footnote>
  <w:footnote w:type="continuationSeparator" w:id="0">
    <w:p w:rsidR="00363A9B" w:rsidRDefault="00363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33" w:rsidRDefault="00C179FD">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772150" cy="2308860"/>
              <wp:effectExtent l="0" t="1466850" r="0" b="13296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79FD" w:rsidRDefault="00C179FD" w:rsidP="00C179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4.5pt;height:181.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" o:allowincell="f" filled="f" stroked="f">
              <v:stroke joinstyle="round"/>
              <o:lock v:ext="edit" shapetype="t"/>
              <v:textbox style="mso-fit-shape-to-text:t">
                <w:txbxContent>
                  <w:p w:rsidR="00C179FD" w:rsidRDefault="00C179FD" w:rsidP="00C179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33" w:rsidRPr="00A56031" w:rsidRDefault="00C179FD" w:rsidP="00A45C4C">
    <w:pPr>
      <w:pStyle w:val="Header"/>
      <w:tabs>
        <w:tab w:val="clear" w:pos="8306"/>
        <w:tab w:val="right" w:pos="8931"/>
      </w:tabs>
      <w:rPr>
        <w:rFonts w:ascii="Arial" w:hAnsi="Arial" w:cs="Arial"/>
        <w:sz w:val="22"/>
        <w:szCs w:val="22"/>
      </w:rP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772150" cy="2308860"/>
              <wp:effectExtent l="0" t="1466850" r="0" b="13296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79FD" w:rsidRDefault="00C179FD" w:rsidP="00C179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54.5pt;height:181.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" o:allowincell="f" filled="f" stroked="f">
              <v:stroke joinstyle="round"/>
              <o:lock v:ext="edit" shapetype="t"/>
              <v:textbox style="mso-fit-shape-to-text:t">
                <w:txbxContent>
                  <w:p w:rsidR="00C179FD" w:rsidRDefault="00C179FD" w:rsidP="00C179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Arial" w:hAnsi="Arial" w:cs="Arial"/>
        <w:sz w:val="22"/>
        <w:szCs w:val="22"/>
      </w:rPr>
      <w:t>Link</w:t>
    </w:r>
    <w:r w:rsidRPr="00A56031">
      <w:rPr>
        <w:rFonts w:ascii="Arial" w:hAnsi="Arial" w:cs="Arial"/>
        <w:sz w:val="22"/>
        <w:szCs w:val="22"/>
      </w:rPr>
      <w:t xml:space="preserve"> Scheme</w:t>
    </w:r>
    <w:r>
      <w:rPr>
        <w:rFonts w:ascii="Arial" w:hAnsi="Arial" w:cs="Arial"/>
        <w:sz w:val="22"/>
        <w:szCs w:val="22"/>
      </w:rPr>
      <w:t xml:space="preserve"> Holdings Ltd</w:t>
    </w:r>
    <w:r w:rsidRPr="00A56031">
      <w:rPr>
        <w:rFonts w:ascii="Arial" w:hAnsi="Arial" w:cs="Arial"/>
        <w:sz w:val="22"/>
        <w:szCs w:val="22"/>
      </w:rPr>
      <w:tab/>
    </w:r>
    <w:r>
      <w:rPr>
        <w:rFonts w:ascii="Arial" w:hAnsi="Arial" w:cs="Arial"/>
        <w:sz w:val="22"/>
        <w:szCs w:val="22"/>
      </w:rPr>
      <w:tab/>
    </w:r>
    <w:r w:rsidR="00F7143C">
      <w:rPr>
        <w:rFonts w:ascii="Arial" w:hAnsi="Arial" w:cs="Arial"/>
        <w:sz w:val="22"/>
        <w:szCs w:val="22"/>
      </w:rPr>
      <w:t xml:space="preserve">Public – Redacted </w:t>
    </w:r>
  </w:p>
  <w:p w:rsidR="004C1333" w:rsidRPr="00A56031" w:rsidRDefault="00C179FD" w:rsidP="00A45C4C">
    <w:pPr>
      <w:pStyle w:val="Header"/>
      <w:pBdr>
        <w:bottom w:val="single" w:sz="4" w:space="1" w:color="auto"/>
      </w:pBdr>
      <w:tabs>
        <w:tab w:val="clear" w:pos="8306"/>
        <w:tab w:val="right" w:pos="8931"/>
      </w:tabs>
      <w:rPr>
        <w:rFonts w:ascii="Arial" w:hAnsi="Arial" w:cs="Arial"/>
        <w:sz w:val="22"/>
        <w:szCs w:val="22"/>
      </w:rPr>
    </w:pPr>
    <w:r w:rsidRPr="00A56031">
      <w:rPr>
        <w:rFonts w:ascii="Arial" w:hAnsi="Arial" w:cs="Arial"/>
        <w:sz w:val="22"/>
        <w:szCs w:val="22"/>
      </w:rPr>
      <w:tab/>
    </w:r>
    <w:r>
      <w:rPr>
        <w:rFonts w:ascii="Arial" w:hAnsi="Arial" w:cs="Arial"/>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33" w:rsidRDefault="00F714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4.5pt;height:181.8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CF4E316"/>
    <w:lvl w:ilvl="0">
      <w:start w:val="1"/>
      <w:numFmt w:val="decimal"/>
      <w:pStyle w:val="ListNumber"/>
      <w:lvlText w:val="%1."/>
      <w:lvlJc w:val="left"/>
      <w:pPr>
        <w:tabs>
          <w:tab w:val="num" w:pos="360"/>
        </w:tabs>
        <w:ind w:left="360" w:hanging="360"/>
      </w:pPr>
    </w:lvl>
  </w:abstractNum>
  <w:abstractNum w:abstractNumId="1" w15:restartNumberingAfterBreak="0">
    <w:nsid w:val="06AE73A8"/>
    <w:multiLevelType w:val="hybridMultilevel"/>
    <w:tmpl w:val="7C3C7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95C05"/>
    <w:multiLevelType w:val="multilevel"/>
    <w:tmpl w:val="382A0524"/>
    <w:lvl w:ilvl="0">
      <w:start w:val="1"/>
      <w:numFmt w:val="decimal"/>
      <w:lvlText w:val="%1."/>
      <w:lvlJc w:val="left"/>
      <w:pPr>
        <w:tabs>
          <w:tab w:val="num" w:pos="472"/>
        </w:tabs>
        <w:ind w:left="472" w:hanging="360"/>
      </w:pPr>
      <w:rPr>
        <w:rFonts w:hint="default"/>
        <w:sz w:val="22"/>
        <w:szCs w:val="22"/>
      </w:rPr>
    </w:lvl>
    <w:lvl w:ilvl="1">
      <w:start w:val="1"/>
      <w:numFmt w:val="lowerRoman"/>
      <w:lvlText w:val="(%2)"/>
      <w:lvlJc w:val="left"/>
      <w:pPr>
        <w:ind w:left="1012" w:hanging="540"/>
      </w:pPr>
      <w:rPr>
        <w:rFonts w:hint="default"/>
      </w:rPr>
    </w:lvl>
    <w:lvl w:ilvl="2">
      <w:start w:val="1"/>
      <w:numFmt w:val="bullet"/>
      <w:lvlText w:val=""/>
      <w:lvlJc w:val="left"/>
      <w:pPr>
        <w:ind w:left="1552" w:hanging="720"/>
      </w:pPr>
      <w:rPr>
        <w:rFonts w:ascii="Symbol" w:hAnsi="Symbol" w:hint="default"/>
      </w:rPr>
    </w:lvl>
    <w:lvl w:ilvl="3">
      <w:start w:val="1"/>
      <w:numFmt w:val="lowerRoman"/>
      <w:lvlText w:val="(%4)"/>
      <w:lvlJc w:val="right"/>
      <w:pPr>
        <w:ind w:left="1912"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92" w:hanging="1080"/>
      </w:pPr>
      <w:rPr>
        <w:rFonts w:hint="default"/>
      </w:rPr>
    </w:lvl>
    <w:lvl w:ilvl="6">
      <w:start w:val="1"/>
      <w:numFmt w:val="decimal"/>
      <w:isLgl/>
      <w:lvlText w:val="%1.%2.%3.%4.%5.%6.%7"/>
      <w:lvlJc w:val="left"/>
      <w:pPr>
        <w:ind w:left="3712" w:hanging="1440"/>
      </w:pPr>
      <w:rPr>
        <w:rFonts w:hint="default"/>
      </w:rPr>
    </w:lvl>
    <w:lvl w:ilvl="7">
      <w:start w:val="1"/>
      <w:numFmt w:val="decimal"/>
      <w:isLgl/>
      <w:lvlText w:val="%1.%2.%3.%4.%5.%6.%7.%8"/>
      <w:lvlJc w:val="left"/>
      <w:pPr>
        <w:ind w:left="4072" w:hanging="1440"/>
      </w:pPr>
      <w:rPr>
        <w:rFonts w:hint="default"/>
      </w:rPr>
    </w:lvl>
    <w:lvl w:ilvl="8">
      <w:start w:val="1"/>
      <w:numFmt w:val="decimal"/>
      <w:isLgl/>
      <w:lvlText w:val="%1.%2.%3.%4.%5.%6.%7.%8.%9"/>
      <w:lvlJc w:val="left"/>
      <w:pPr>
        <w:ind w:left="4792" w:hanging="1800"/>
      </w:pPr>
      <w:rPr>
        <w:rFonts w:hint="default"/>
      </w:rPr>
    </w:lvl>
  </w:abstractNum>
  <w:abstractNum w:abstractNumId="3" w15:restartNumberingAfterBreak="0">
    <w:nsid w:val="38FC4E3A"/>
    <w:multiLevelType w:val="multilevel"/>
    <w:tmpl w:val="A39C3AD8"/>
    <w:lvl w:ilvl="0">
      <w:start w:val="1"/>
      <w:numFmt w:val="decimal"/>
      <w:lvlText w:val="%1."/>
      <w:lvlJc w:val="left"/>
      <w:pPr>
        <w:tabs>
          <w:tab w:val="num" w:pos="472"/>
        </w:tabs>
        <w:ind w:left="472" w:hanging="360"/>
      </w:pPr>
      <w:rPr>
        <w:rFonts w:hint="default"/>
        <w:sz w:val="22"/>
        <w:szCs w:val="22"/>
      </w:rPr>
    </w:lvl>
    <w:lvl w:ilvl="1">
      <w:start w:val="1"/>
      <w:numFmt w:val="lowerRoman"/>
      <w:lvlText w:val="(%2)"/>
      <w:lvlJc w:val="left"/>
      <w:pPr>
        <w:ind w:left="1012" w:hanging="540"/>
      </w:pPr>
      <w:rPr>
        <w:rFonts w:hint="default"/>
      </w:rPr>
    </w:lvl>
    <w:lvl w:ilvl="2">
      <w:start w:val="1"/>
      <w:numFmt w:val="lowerRoman"/>
      <w:lvlText w:val="%3."/>
      <w:lvlJc w:val="right"/>
      <w:pPr>
        <w:ind w:left="1552" w:hanging="720"/>
      </w:pPr>
      <w:rPr>
        <w:rFonts w:hint="default"/>
      </w:rPr>
    </w:lvl>
    <w:lvl w:ilvl="3">
      <w:start w:val="1"/>
      <w:numFmt w:val="lowerRoman"/>
      <w:lvlText w:val="(%4)"/>
      <w:lvlJc w:val="right"/>
      <w:pPr>
        <w:ind w:left="1912"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92" w:hanging="1080"/>
      </w:pPr>
      <w:rPr>
        <w:rFonts w:hint="default"/>
      </w:rPr>
    </w:lvl>
    <w:lvl w:ilvl="6">
      <w:start w:val="1"/>
      <w:numFmt w:val="decimal"/>
      <w:isLgl/>
      <w:lvlText w:val="%1.%2.%3.%4.%5.%6.%7"/>
      <w:lvlJc w:val="left"/>
      <w:pPr>
        <w:ind w:left="3712" w:hanging="1440"/>
      </w:pPr>
      <w:rPr>
        <w:rFonts w:hint="default"/>
      </w:rPr>
    </w:lvl>
    <w:lvl w:ilvl="7">
      <w:start w:val="1"/>
      <w:numFmt w:val="decimal"/>
      <w:isLgl/>
      <w:lvlText w:val="%1.%2.%3.%4.%5.%6.%7.%8"/>
      <w:lvlJc w:val="left"/>
      <w:pPr>
        <w:ind w:left="4072" w:hanging="1440"/>
      </w:pPr>
      <w:rPr>
        <w:rFonts w:hint="default"/>
      </w:rPr>
    </w:lvl>
    <w:lvl w:ilvl="8">
      <w:start w:val="1"/>
      <w:numFmt w:val="decimal"/>
      <w:isLgl/>
      <w:lvlText w:val="%1.%2.%3.%4.%5.%6.%7.%8.%9"/>
      <w:lvlJc w:val="left"/>
      <w:pPr>
        <w:ind w:left="4792" w:hanging="1800"/>
      </w:pPr>
      <w:rPr>
        <w:rFonts w:hint="default"/>
      </w:rPr>
    </w:lvl>
  </w:abstractNum>
  <w:abstractNum w:abstractNumId="4" w15:restartNumberingAfterBreak="0">
    <w:nsid w:val="46D645AD"/>
    <w:multiLevelType w:val="hybridMultilevel"/>
    <w:tmpl w:val="D6CA949C"/>
    <w:lvl w:ilvl="0" w:tplc="8D988154">
      <w:start w:val="1"/>
      <w:numFmt w:val="lowerRoman"/>
      <w:lvlText w:val="(%1)"/>
      <w:lvlJc w:val="righ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AC3FBB"/>
    <w:multiLevelType w:val="hybridMultilevel"/>
    <w:tmpl w:val="28E412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7BABAC0">
      <w:numFmt w:val="bullet"/>
      <w:lvlText w:val="•"/>
      <w:lvlJc w:val="left"/>
      <w:pPr>
        <w:ind w:left="2880" w:hanging="720"/>
      </w:pPr>
      <w:rPr>
        <w:rFonts w:ascii="Arial" w:eastAsia="Times New Roman" w:hAnsi="Aria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7405AE"/>
    <w:multiLevelType w:val="hybridMultilevel"/>
    <w:tmpl w:val="1BDAC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776D00"/>
    <w:multiLevelType w:val="hybridMultilevel"/>
    <w:tmpl w:val="D2CA1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D45C85"/>
    <w:multiLevelType w:val="hybridMultilevel"/>
    <w:tmpl w:val="4CC44F90"/>
    <w:lvl w:ilvl="0" w:tplc="DD4A160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9828CF"/>
    <w:multiLevelType w:val="hybridMultilevel"/>
    <w:tmpl w:val="7B808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FD"/>
    <w:rsid w:val="00363A9B"/>
    <w:rsid w:val="00AD3830"/>
    <w:rsid w:val="00C179FD"/>
    <w:rsid w:val="00ED30A6"/>
    <w:rsid w:val="00F7143C"/>
    <w:rsid w:val="00F8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93BE95"/>
  <w15:chartTrackingRefBased/>
  <w15:docId w15:val="{98322591-0D17-4171-92B7-BBC14170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43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9FD"/>
    <w:pPr>
      <w:tabs>
        <w:tab w:val="center" w:pos="4153"/>
        <w:tab w:val="right" w:pos="8306"/>
      </w:tabs>
    </w:pPr>
  </w:style>
  <w:style w:type="character" w:customStyle="1" w:styleId="HeaderChar">
    <w:name w:val="Header Char"/>
    <w:basedOn w:val="DefaultParagraphFont"/>
    <w:link w:val="Header"/>
    <w:uiPriority w:val="99"/>
    <w:rsid w:val="00C179F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C179FD"/>
    <w:pPr>
      <w:tabs>
        <w:tab w:val="center" w:pos="4153"/>
        <w:tab w:val="right" w:pos="8306"/>
      </w:tabs>
    </w:pPr>
  </w:style>
  <w:style w:type="character" w:customStyle="1" w:styleId="FooterChar">
    <w:name w:val="Footer Char"/>
    <w:basedOn w:val="DefaultParagraphFont"/>
    <w:link w:val="Footer"/>
    <w:uiPriority w:val="99"/>
    <w:rsid w:val="00C179FD"/>
    <w:rPr>
      <w:rFonts w:ascii="Times New Roman" w:eastAsia="Times New Roman" w:hAnsi="Times New Roman" w:cs="Times New Roman"/>
      <w:sz w:val="24"/>
      <w:szCs w:val="24"/>
      <w:lang w:val="en-GB" w:eastAsia="en-GB"/>
    </w:rPr>
  </w:style>
  <w:style w:type="character" w:styleId="PageNumber">
    <w:name w:val="page number"/>
    <w:uiPriority w:val="99"/>
    <w:rsid w:val="00C179FD"/>
    <w:rPr>
      <w:rFonts w:cs="Times New Roman"/>
    </w:rPr>
  </w:style>
  <w:style w:type="paragraph" w:styleId="Title">
    <w:name w:val="Title"/>
    <w:basedOn w:val="Normal"/>
    <w:link w:val="TitleChar"/>
    <w:uiPriority w:val="99"/>
    <w:qFormat/>
    <w:rsid w:val="00C179FD"/>
    <w:pPr>
      <w:jc w:val="center"/>
    </w:pPr>
    <w:rPr>
      <w:rFonts w:ascii="Arial" w:hAnsi="Arial"/>
      <w:b/>
      <w:bCs/>
      <w:sz w:val="22"/>
      <w:szCs w:val="22"/>
      <w:lang w:val="x-none" w:eastAsia="en-US"/>
    </w:rPr>
  </w:style>
  <w:style w:type="character" w:customStyle="1" w:styleId="TitleChar">
    <w:name w:val="Title Char"/>
    <w:basedOn w:val="DefaultParagraphFont"/>
    <w:link w:val="Title"/>
    <w:uiPriority w:val="99"/>
    <w:rsid w:val="00C179FD"/>
    <w:rPr>
      <w:rFonts w:ascii="Arial" w:eastAsia="Times New Roman" w:hAnsi="Arial" w:cs="Times New Roman"/>
      <w:b/>
      <w:bCs/>
      <w:lang w:val="x-none"/>
    </w:rPr>
  </w:style>
  <w:style w:type="paragraph" w:styleId="ListNumber">
    <w:name w:val="List Number"/>
    <w:basedOn w:val="Normal"/>
    <w:rsid w:val="00C179FD"/>
    <w:pPr>
      <w:contextualSpacing/>
    </w:pPr>
  </w:style>
  <w:style w:type="paragraph" w:styleId="ListParagraph">
    <w:name w:val="List Paragraph"/>
    <w:basedOn w:val="Normal"/>
    <w:uiPriority w:val="34"/>
    <w:qFormat/>
    <w:rsid w:val="00C179FD"/>
    <w:pPr>
      <w:ind w:left="720"/>
      <w:contextualSpacing/>
    </w:pPr>
  </w:style>
  <w:style w:type="paragraph" w:styleId="NormalWeb">
    <w:name w:val="Normal (Web)"/>
    <w:basedOn w:val="Normal"/>
    <w:uiPriority w:val="99"/>
    <w:semiHidden/>
    <w:unhideWhenUsed/>
    <w:rsid w:val="00C179FD"/>
    <w:pPr>
      <w:spacing w:before="100" w:beforeAutospacing="1" w:after="100" w:afterAutospacing="1"/>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Dix</dc:creator>
  <cp:keywords/>
  <dc:description/>
  <cp:lastModifiedBy>Natalie Dix</cp:lastModifiedBy>
  <cp:revision>2</cp:revision>
  <dcterms:created xsi:type="dcterms:W3CDTF">2018-05-22T11:15:00Z</dcterms:created>
  <dcterms:modified xsi:type="dcterms:W3CDTF">2018-05-22T11:15:00Z</dcterms:modified>
</cp:coreProperties>
</file>